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BB02" w14:textId="638F1320" w:rsidR="00F7051D" w:rsidRDefault="00555A27" w:rsidP="00774E7E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Chief Officer report part 1 </w:t>
      </w:r>
      <w:r w:rsidR="003D2E20">
        <w:rPr>
          <w:rFonts w:cs="Arial"/>
          <w:b/>
          <w:bCs/>
          <w:u w:val="single"/>
        </w:rPr>
        <w:t>–</w:t>
      </w:r>
      <w:r w:rsidR="00712403">
        <w:rPr>
          <w:rFonts w:cs="Arial"/>
          <w:b/>
          <w:bCs/>
          <w:u w:val="single"/>
        </w:rPr>
        <w:t xml:space="preserve"> </w:t>
      </w:r>
      <w:r w:rsidR="00AE10A6">
        <w:rPr>
          <w:rFonts w:cs="Arial"/>
          <w:b/>
          <w:bCs/>
          <w:u w:val="single"/>
        </w:rPr>
        <w:t>12</w:t>
      </w:r>
      <w:r w:rsidR="00AE10A6" w:rsidRPr="00AE10A6">
        <w:rPr>
          <w:rFonts w:cs="Arial"/>
          <w:b/>
          <w:bCs/>
          <w:u w:val="single"/>
          <w:vertAlign w:val="superscript"/>
        </w:rPr>
        <w:t>th</w:t>
      </w:r>
      <w:r w:rsidR="00AE10A6">
        <w:rPr>
          <w:rFonts w:cs="Arial"/>
          <w:b/>
          <w:bCs/>
          <w:u w:val="single"/>
        </w:rPr>
        <w:t xml:space="preserve"> December </w:t>
      </w:r>
      <w:r>
        <w:rPr>
          <w:rFonts w:cs="Arial"/>
          <w:b/>
          <w:bCs/>
          <w:u w:val="single"/>
        </w:rPr>
        <w:t>board meeting</w:t>
      </w:r>
      <w:r w:rsidR="00712403">
        <w:rPr>
          <w:rFonts w:cs="Arial"/>
          <w:b/>
          <w:bCs/>
          <w:u w:val="single"/>
        </w:rPr>
        <w:t xml:space="preserve"> </w:t>
      </w:r>
    </w:p>
    <w:p w14:paraId="1389777D" w14:textId="1BB9A4CB" w:rsidR="00555A27" w:rsidRDefault="00555A27" w:rsidP="00774E7E">
      <w:pPr>
        <w:rPr>
          <w:rFonts w:cs="Arial"/>
          <w:b/>
          <w:bCs/>
          <w:u w:val="single"/>
        </w:rPr>
      </w:pPr>
    </w:p>
    <w:p w14:paraId="3BF3C3EE" w14:textId="53DFE14C" w:rsidR="00555A27" w:rsidRDefault="00555A27" w:rsidP="00774E7E">
      <w:pPr>
        <w:rPr>
          <w:rFonts w:cs="Arial"/>
          <w:b/>
          <w:bCs/>
        </w:rPr>
      </w:pPr>
    </w:p>
    <w:p w14:paraId="4ED30A08" w14:textId="7CC77AB6" w:rsidR="00555A27" w:rsidRDefault="00555A27" w:rsidP="00774E7E">
      <w:pPr>
        <w:rPr>
          <w:rFonts w:cs="Arial"/>
          <w:b/>
          <w:bCs/>
        </w:rPr>
      </w:pPr>
      <w:r>
        <w:rPr>
          <w:rFonts w:cs="Arial"/>
          <w:b/>
          <w:bCs/>
        </w:rPr>
        <w:t>HWS Team Update</w:t>
      </w:r>
    </w:p>
    <w:p w14:paraId="2A726F08" w14:textId="77777777" w:rsidR="00834488" w:rsidRPr="00834488" w:rsidRDefault="00834488" w:rsidP="00774E7E">
      <w:pPr>
        <w:rPr>
          <w:rFonts w:cs="Arial"/>
        </w:rPr>
      </w:pPr>
    </w:p>
    <w:p w14:paraId="608747B5" w14:textId="3205C390" w:rsidR="00555A27" w:rsidRPr="00644CCF" w:rsidRDefault="00555A27" w:rsidP="00774E7E">
      <w:pPr>
        <w:rPr>
          <w:rFonts w:cs="Arial"/>
          <w:b/>
          <w:bCs/>
        </w:rPr>
      </w:pPr>
      <w:r w:rsidRPr="00644CCF">
        <w:rPr>
          <w:rFonts w:cs="Arial"/>
          <w:b/>
          <w:bCs/>
        </w:rPr>
        <w:t>Mark</w:t>
      </w:r>
    </w:p>
    <w:p w14:paraId="04E1B037" w14:textId="77777777" w:rsidR="00834488" w:rsidRPr="00A734B0" w:rsidRDefault="00834488" w:rsidP="00A734B0">
      <w:pPr>
        <w:pStyle w:val="NoSpacing"/>
        <w:rPr>
          <w:u w:val="single"/>
        </w:rPr>
      </w:pPr>
      <w:r w:rsidRPr="00A734B0">
        <w:rPr>
          <w:u w:val="single"/>
        </w:rPr>
        <w:t xml:space="preserve">Salford Men’s Mental Health Commission </w:t>
      </w:r>
    </w:p>
    <w:p w14:paraId="15AFB321" w14:textId="2610C1E0" w:rsidR="00150254" w:rsidRDefault="00A00346" w:rsidP="00A734B0">
      <w:pPr>
        <w:pStyle w:val="NoSpacing"/>
      </w:pPr>
      <w:r w:rsidRPr="0004753C">
        <w:t xml:space="preserve">The public engagement phase of the project has now </w:t>
      </w:r>
      <w:r w:rsidR="00AE002E" w:rsidRPr="0004753C">
        <w:t>concluded,</w:t>
      </w:r>
      <w:r w:rsidR="001B021C">
        <w:t xml:space="preserve"> and data is being collated. </w:t>
      </w:r>
      <w:r w:rsidR="00A734B0">
        <w:t>A w</w:t>
      </w:r>
      <w:r w:rsidR="001B021C">
        <w:t>orking</w:t>
      </w:r>
      <w:r w:rsidRPr="0004753C">
        <w:t xml:space="preserve"> group </w:t>
      </w:r>
      <w:r w:rsidR="00A734B0">
        <w:t xml:space="preserve">is </w:t>
      </w:r>
      <w:r w:rsidRPr="0004753C">
        <w:t xml:space="preserve">being put together to start initial analysis of data ready for </w:t>
      </w:r>
      <w:r w:rsidR="00AE002E" w:rsidRPr="0004753C">
        <w:t>presentation</w:t>
      </w:r>
      <w:r w:rsidRPr="0004753C">
        <w:t xml:space="preserve"> to </w:t>
      </w:r>
      <w:r w:rsidR="001B021C">
        <w:t xml:space="preserve">the wider </w:t>
      </w:r>
      <w:r w:rsidRPr="0004753C">
        <w:t>group early in</w:t>
      </w:r>
      <w:r w:rsidR="001B021C">
        <w:t xml:space="preserve"> the </w:t>
      </w:r>
      <w:r w:rsidRPr="0004753C">
        <w:t xml:space="preserve">new year.  </w:t>
      </w:r>
      <w:r w:rsidR="00AE002E">
        <w:t>The timeline</w:t>
      </w:r>
      <w:r w:rsidR="001B021C">
        <w:t xml:space="preserve"> has been revised due to extending </w:t>
      </w:r>
      <w:r w:rsidR="00A734B0">
        <w:t xml:space="preserve">the </w:t>
      </w:r>
      <w:r w:rsidR="00AE002E">
        <w:t>engagement</w:t>
      </w:r>
      <w:r w:rsidR="001B021C">
        <w:t xml:space="preserve"> phase and aiming for </w:t>
      </w:r>
      <w:r w:rsidR="00AE002E">
        <w:t>the final</w:t>
      </w:r>
      <w:r w:rsidR="001B021C">
        <w:t xml:space="preserve"> report published at the end of January.</w:t>
      </w:r>
    </w:p>
    <w:p w14:paraId="67B21A8B" w14:textId="77777777" w:rsidR="00AE25B8" w:rsidRPr="00A734B0" w:rsidRDefault="00AE25B8" w:rsidP="00A734B0">
      <w:pPr>
        <w:pStyle w:val="NoSpacing"/>
        <w:rPr>
          <w:u w:val="single"/>
        </w:rPr>
      </w:pPr>
    </w:p>
    <w:p w14:paraId="4AC17629" w14:textId="33B5E32D" w:rsidR="00555A27" w:rsidRPr="00A734B0" w:rsidRDefault="00555A27" w:rsidP="00A734B0">
      <w:pPr>
        <w:pStyle w:val="NoSpacing"/>
        <w:rPr>
          <w:u w:val="single"/>
        </w:rPr>
      </w:pPr>
      <w:r w:rsidRPr="00A734B0">
        <w:rPr>
          <w:u w:val="single"/>
        </w:rPr>
        <w:t>Silent Voices</w:t>
      </w:r>
    </w:p>
    <w:p w14:paraId="215ECFB2" w14:textId="473E6DC1" w:rsidR="001B021C" w:rsidRDefault="00AE002E" w:rsidP="00A734B0">
      <w:pPr>
        <w:pStyle w:val="NoSpacing"/>
      </w:pPr>
      <w:r w:rsidRPr="0004753C">
        <w:t>The group</w:t>
      </w:r>
      <w:r w:rsidR="001B021C" w:rsidRPr="0004753C">
        <w:t xml:space="preserve"> has been working on feedback about NHS opticians and diabetic eye screening.  Commissioners attended </w:t>
      </w:r>
      <w:r>
        <w:t>November’s</w:t>
      </w:r>
      <w:r w:rsidR="001B021C">
        <w:t xml:space="preserve"> meeting</w:t>
      </w:r>
      <w:r w:rsidR="001B021C" w:rsidRPr="0004753C">
        <w:t xml:space="preserve"> </w:t>
      </w:r>
      <w:r w:rsidR="001B021C">
        <w:t>a</w:t>
      </w:r>
      <w:r w:rsidR="001B021C" w:rsidRPr="0004753C">
        <w:t xml:space="preserve">nd felt their attendance was a valuable experience.  </w:t>
      </w:r>
      <w:r w:rsidRPr="0004753C">
        <w:t>The group</w:t>
      </w:r>
      <w:r w:rsidR="001B021C" w:rsidRPr="0004753C">
        <w:t xml:space="preserve"> seem happy with the way things are progressing.  </w:t>
      </w:r>
      <w:r w:rsidRPr="0004753C">
        <w:t>The group</w:t>
      </w:r>
      <w:r w:rsidR="001B021C" w:rsidRPr="0004753C">
        <w:t xml:space="preserve"> will be working on the content for an impact page on HWS website</w:t>
      </w:r>
      <w:r w:rsidR="001B021C">
        <w:t xml:space="preserve"> </w:t>
      </w:r>
      <w:r w:rsidR="001B021C" w:rsidRPr="0004753C">
        <w:t xml:space="preserve">showcasing their achievements over the last 5 years since it started.  </w:t>
      </w:r>
    </w:p>
    <w:p w14:paraId="2DEFAFFC" w14:textId="222C935A" w:rsidR="00AE25B8" w:rsidRDefault="001B021C" w:rsidP="00A734B0">
      <w:pPr>
        <w:pStyle w:val="NoSpacing"/>
      </w:pPr>
      <w:r w:rsidRPr="0004753C">
        <w:t>Next meeting to be held in January 2024.</w:t>
      </w:r>
    </w:p>
    <w:p w14:paraId="5BD05A5D" w14:textId="77777777" w:rsidR="00A734B0" w:rsidRPr="00F807C5" w:rsidRDefault="00A734B0" w:rsidP="00A734B0">
      <w:pPr>
        <w:pStyle w:val="NoSpacing"/>
      </w:pPr>
    </w:p>
    <w:p w14:paraId="788E5BCF" w14:textId="57BE99CC" w:rsidR="00555A27" w:rsidRPr="00A734B0" w:rsidRDefault="00644CCF" w:rsidP="00A734B0">
      <w:pPr>
        <w:pStyle w:val="NoSpacing"/>
        <w:rPr>
          <w:u w:val="single"/>
        </w:rPr>
      </w:pPr>
      <w:r w:rsidRPr="00A734B0">
        <w:rPr>
          <w:u w:val="single"/>
        </w:rPr>
        <w:t>Dentistry report</w:t>
      </w:r>
    </w:p>
    <w:p w14:paraId="25867C1C" w14:textId="403CDB1A" w:rsidR="003D2E20" w:rsidRDefault="001B021C" w:rsidP="00A734B0">
      <w:pPr>
        <w:pStyle w:val="NoSpacing"/>
      </w:pPr>
      <w:r w:rsidRPr="0004753C">
        <w:t xml:space="preserve">Scaled back version of the draft report is </w:t>
      </w:r>
      <w:r>
        <w:t>being worked on.</w:t>
      </w:r>
      <w:r w:rsidRPr="0004753C">
        <w:t xml:space="preserve">  </w:t>
      </w:r>
      <w:r>
        <w:t>Awaiting</w:t>
      </w:r>
      <w:r w:rsidRPr="0004753C">
        <w:t xml:space="preserve"> up to date information from NHS England, though conversations had with SCC Public Health also indicate a better picture than what was the case before</w:t>
      </w:r>
      <w:r w:rsidR="00F807C5">
        <w:t xml:space="preserve"> (no feedback from the public </w:t>
      </w:r>
      <w:r w:rsidR="00A734B0">
        <w:t xml:space="preserve">being received </w:t>
      </w:r>
      <w:r w:rsidR="00F807C5">
        <w:t>to say otherwise either).</w:t>
      </w:r>
    </w:p>
    <w:p w14:paraId="5E0AF3AF" w14:textId="77777777" w:rsidR="00521154" w:rsidRDefault="00521154" w:rsidP="00774E7E">
      <w:pPr>
        <w:rPr>
          <w:rFonts w:cs="Arial"/>
        </w:rPr>
      </w:pPr>
    </w:p>
    <w:p w14:paraId="12BD34A7" w14:textId="7ABA2E06" w:rsidR="001B021C" w:rsidRPr="001B021C" w:rsidRDefault="001B021C" w:rsidP="001B021C">
      <w:pPr>
        <w:rPr>
          <w:rFonts w:cs="Arial"/>
          <w:u w:val="single"/>
        </w:rPr>
      </w:pPr>
      <w:r w:rsidRPr="001B021C">
        <w:rPr>
          <w:rFonts w:cs="Arial"/>
          <w:u w:val="single"/>
        </w:rPr>
        <w:t>Cost of living</w:t>
      </w:r>
      <w:r w:rsidR="00F807C5">
        <w:rPr>
          <w:rFonts w:cs="Arial"/>
          <w:u w:val="single"/>
        </w:rPr>
        <w:t xml:space="preserve"> survey</w:t>
      </w:r>
    </w:p>
    <w:p w14:paraId="141792C8" w14:textId="08492BE3" w:rsidR="00F807C5" w:rsidRPr="00F807C5" w:rsidRDefault="001B021C" w:rsidP="00774E7E">
      <w:pPr>
        <w:rPr>
          <w:rFonts w:cs="Arial"/>
        </w:rPr>
      </w:pPr>
      <w:r>
        <w:rPr>
          <w:rFonts w:cs="Arial"/>
        </w:rPr>
        <w:t>Autumn/Winter survey being published, same format a</w:t>
      </w:r>
      <w:r w:rsidR="00A734B0">
        <w:rPr>
          <w:rFonts w:cs="Arial"/>
        </w:rPr>
        <w:t>s</w:t>
      </w:r>
      <w:r>
        <w:rPr>
          <w:rFonts w:cs="Arial"/>
        </w:rPr>
        <w:t xml:space="preserve"> the survey earlier in the year. </w:t>
      </w:r>
      <w:r w:rsidR="00AE002E">
        <w:rPr>
          <w:rFonts w:cs="Arial"/>
        </w:rPr>
        <w:t>The survey</w:t>
      </w:r>
      <w:r>
        <w:rPr>
          <w:rFonts w:cs="Arial"/>
        </w:rPr>
        <w:t xml:space="preserve"> will be kept open for longer</w:t>
      </w:r>
      <w:r w:rsidR="00F807C5">
        <w:rPr>
          <w:rFonts w:cs="Arial"/>
        </w:rPr>
        <w:t xml:space="preserve"> with a plan to follow this up with a spring/summer survey again. </w:t>
      </w:r>
    </w:p>
    <w:p w14:paraId="742A3546" w14:textId="28436A92" w:rsidR="001C2EE5" w:rsidRPr="001C2EE5" w:rsidRDefault="001C2EE5" w:rsidP="00774E7E">
      <w:pPr>
        <w:rPr>
          <w:rFonts w:cs="Arial"/>
        </w:rPr>
      </w:pPr>
    </w:p>
    <w:p w14:paraId="0589FB26" w14:textId="6766BC20" w:rsidR="00644CCF" w:rsidRPr="005C30DC" w:rsidRDefault="00644CCF" w:rsidP="00774E7E">
      <w:pPr>
        <w:rPr>
          <w:rFonts w:cs="Arial"/>
        </w:rPr>
      </w:pPr>
      <w:r w:rsidRPr="00644CCF">
        <w:rPr>
          <w:rFonts w:cs="Arial"/>
          <w:b/>
          <w:bCs/>
        </w:rPr>
        <w:t>Ali</w:t>
      </w:r>
    </w:p>
    <w:p w14:paraId="1247C57E" w14:textId="7B0258CA" w:rsidR="00145002" w:rsidRPr="00712403" w:rsidRDefault="00145002" w:rsidP="00145002">
      <w:pPr>
        <w:rPr>
          <w:rFonts w:cs="Arial"/>
          <w:u w:val="single"/>
        </w:rPr>
      </w:pPr>
      <w:r w:rsidRPr="00712403">
        <w:rPr>
          <w:rFonts w:cs="Arial"/>
          <w:u w:val="single"/>
        </w:rPr>
        <w:t>Young People’s Mental Health project – Ali</w:t>
      </w:r>
    </w:p>
    <w:p w14:paraId="621D20DA" w14:textId="7EF8F710" w:rsidR="00A22370" w:rsidRDefault="00F807C5" w:rsidP="00774E7E">
      <w:pPr>
        <w:rPr>
          <w:rFonts w:cs="Arial"/>
        </w:rPr>
      </w:pPr>
      <w:r>
        <w:rPr>
          <w:rFonts w:cs="Arial"/>
        </w:rPr>
        <w:t>Ethnographic/structured interviews with young people, parent/carers and staff have now taken place. Findings are being collated a</w:t>
      </w:r>
      <w:r w:rsidR="009F6466">
        <w:rPr>
          <w:rFonts w:cs="Arial"/>
        </w:rPr>
        <w:t>n</w:t>
      </w:r>
      <w:r>
        <w:rPr>
          <w:rFonts w:cs="Arial"/>
        </w:rPr>
        <w:t>d themes identified.</w:t>
      </w:r>
      <w:r w:rsidR="009F6466">
        <w:rPr>
          <w:rFonts w:cs="Arial"/>
        </w:rPr>
        <w:t xml:space="preserve">  </w:t>
      </w:r>
    </w:p>
    <w:p w14:paraId="21B40A64" w14:textId="77777777" w:rsidR="00F807C5" w:rsidRPr="006928A0" w:rsidRDefault="00F807C5" w:rsidP="00145002">
      <w:pPr>
        <w:rPr>
          <w:rFonts w:cs="Arial"/>
          <w:u w:val="single"/>
        </w:rPr>
      </w:pPr>
    </w:p>
    <w:p w14:paraId="0BBBE985" w14:textId="177984ED" w:rsidR="00145002" w:rsidRPr="006928A0" w:rsidRDefault="006928A0" w:rsidP="00145002">
      <w:pPr>
        <w:rPr>
          <w:rFonts w:cs="Arial"/>
          <w:u w:val="single"/>
        </w:rPr>
      </w:pPr>
      <w:r w:rsidRPr="006928A0">
        <w:rPr>
          <w:rFonts w:cs="Arial"/>
          <w:u w:val="single"/>
        </w:rPr>
        <w:t>Adult Social Care</w:t>
      </w:r>
    </w:p>
    <w:p w14:paraId="1B7236CB" w14:textId="734822D6" w:rsidR="00E44E36" w:rsidRPr="006928A0" w:rsidRDefault="001D769F" w:rsidP="00E44E36">
      <w:pPr>
        <w:rPr>
          <w:rFonts w:cs="Arial"/>
        </w:rPr>
      </w:pPr>
      <w:r>
        <w:rPr>
          <w:rFonts w:cs="Arial"/>
        </w:rPr>
        <w:t>Our H</w:t>
      </w:r>
      <w:r w:rsidR="006928A0" w:rsidRPr="006928A0">
        <w:rPr>
          <w:rFonts w:cs="Arial"/>
        </w:rPr>
        <w:t>omecare r</w:t>
      </w:r>
      <w:r w:rsidR="009F6466" w:rsidRPr="006928A0">
        <w:rPr>
          <w:rFonts w:cs="Arial"/>
        </w:rPr>
        <w:t xml:space="preserve">eport continues to be discussed and referred to across </w:t>
      </w:r>
      <w:r w:rsidR="00AE002E" w:rsidRPr="006928A0">
        <w:rPr>
          <w:rFonts w:cs="Arial"/>
        </w:rPr>
        <w:t>Adult</w:t>
      </w:r>
      <w:r w:rsidR="009F6466" w:rsidRPr="006928A0">
        <w:rPr>
          <w:rFonts w:cs="Arial"/>
        </w:rPr>
        <w:t xml:space="preserve"> Social Care. Meetings have taken place to expand on our role as an independent organisation for homecare feedback and this is progressing. </w:t>
      </w:r>
      <w:r w:rsidR="00AE002E" w:rsidRPr="006928A0">
        <w:rPr>
          <w:rFonts w:cs="Arial"/>
        </w:rPr>
        <w:t>The onus</w:t>
      </w:r>
      <w:r w:rsidR="009F6466" w:rsidRPr="006928A0">
        <w:rPr>
          <w:rFonts w:cs="Arial"/>
        </w:rPr>
        <w:t xml:space="preserve"> is now on commissioners to progress the recommendations – we will revisit this in spring/summer next year. </w:t>
      </w:r>
    </w:p>
    <w:p w14:paraId="4DCF0CAB" w14:textId="77777777" w:rsidR="006928A0" w:rsidRPr="006928A0" w:rsidRDefault="006928A0" w:rsidP="006928A0">
      <w:pPr>
        <w:rPr>
          <w:rFonts w:cs="Arial"/>
        </w:rPr>
      </w:pPr>
    </w:p>
    <w:p w14:paraId="32663766" w14:textId="386C1E7F" w:rsidR="006928A0" w:rsidRDefault="006928A0" w:rsidP="006928A0">
      <w:pPr>
        <w:rPr>
          <w:rFonts w:cs="Arial"/>
        </w:rPr>
      </w:pPr>
      <w:r w:rsidRPr="006928A0">
        <w:rPr>
          <w:rFonts w:cs="Arial"/>
        </w:rPr>
        <w:t xml:space="preserve">Enter and view reports all updated and republished. The ongoing links with care homes have led to us receiving feedback direct from them including feedback from patients </w:t>
      </w:r>
      <w:r w:rsidR="00372B57">
        <w:rPr>
          <w:rFonts w:cs="Arial"/>
        </w:rPr>
        <w:t xml:space="preserve">living </w:t>
      </w:r>
      <w:r w:rsidRPr="006928A0">
        <w:rPr>
          <w:rFonts w:cs="Arial"/>
        </w:rPr>
        <w:t>with dementia.</w:t>
      </w:r>
    </w:p>
    <w:p w14:paraId="156D62DD" w14:textId="77777777" w:rsidR="001C2EE5" w:rsidRDefault="001C2EE5" w:rsidP="006928A0">
      <w:pPr>
        <w:rPr>
          <w:rFonts w:cs="Arial"/>
        </w:rPr>
      </w:pPr>
    </w:p>
    <w:p w14:paraId="7AFC9EE7" w14:textId="0ABFEF47" w:rsidR="001C2EE5" w:rsidRDefault="001C2EE5" w:rsidP="006928A0">
      <w:pPr>
        <w:rPr>
          <w:rFonts w:cs="Arial"/>
        </w:rPr>
      </w:pPr>
      <w:r>
        <w:rPr>
          <w:rFonts w:cs="Arial"/>
        </w:rPr>
        <w:t>We were due to follow up on our Enter and View at Barton Brook in January – this had been delayed due to significant management changes. However, due to the publication of a CQC inspection recently we are considering delaying this further.</w:t>
      </w:r>
    </w:p>
    <w:p w14:paraId="60001AF5" w14:textId="77777777" w:rsidR="001C2EE5" w:rsidRDefault="001C2EE5" w:rsidP="006928A0">
      <w:pPr>
        <w:rPr>
          <w:rFonts w:cs="Arial"/>
        </w:rPr>
      </w:pPr>
    </w:p>
    <w:p w14:paraId="35E83E13" w14:textId="4CBE05D6" w:rsidR="001C2EE5" w:rsidRPr="006928A0" w:rsidRDefault="00000000" w:rsidP="006928A0">
      <w:pPr>
        <w:rPr>
          <w:rFonts w:cs="Arial"/>
        </w:rPr>
      </w:pPr>
      <w:hyperlink r:id="rId8" w:history="1">
        <w:r w:rsidR="001C2EE5">
          <w:rPr>
            <w:rStyle w:val="Hyperlink"/>
          </w:rPr>
          <w:t>Barton Brook Care Home - Care Quality Commission (cqc.org.uk)</w:t>
        </w:r>
      </w:hyperlink>
    </w:p>
    <w:p w14:paraId="4213B1A4" w14:textId="77777777" w:rsidR="009F6466" w:rsidRDefault="009F6466" w:rsidP="00774E7E">
      <w:pPr>
        <w:rPr>
          <w:rFonts w:cs="Arial"/>
          <w:b/>
          <w:bCs/>
        </w:rPr>
      </w:pPr>
    </w:p>
    <w:p w14:paraId="057EB0D8" w14:textId="47B9E85A" w:rsidR="00EF68B7" w:rsidRDefault="00521154" w:rsidP="00774E7E">
      <w:pPr>
        <w:rPr>
          <w:rFonts w:cs="Arial"/>
          <w:b/>
          <w:bCs/>
        </w:rPr>
      </w:pPr>
      <w:r>
        <w:rPr>
          <w:rFonts w:cs="Arial"/>
          <w:b/>
          <w:bCs/>
        </w:rPr>
        <w:t>Elyse</w:t>
      </w:r>
    </w:p>
    <w:p w14:paraId="53DB17CF" w14:textId="77777777" w:rsidR="00521154" w:rsidRPr="006C6CC6" w:rsidRDefault="00521154" w:rsidP="00521154">
      <w:pPr>
        <w:rPr>
          <w:rFonts w:eastAsia="Times New Roman" w:cs="Arial"/>
          <w:sz w:val="22"/>
          <w:szCs w:val="22"/>
          <w:u w:val="single"/>
          <w:lang w:val="en-GB"/>
        </w:rPr>
      </w:pPr>
      <w:r w:rsidRPr="006C6CC6">
        <w:rPr>
          <w:rFonts w:eastAsia="Times New Roman" w:cs="Arial"/>
          <w:u w:val="single"/>
        </w:rPr>
        <w:t>Marketing</w:t>
      </w:r>
    </w:p>
    <w:p w14:paraId="3BA2B41E" w14:textId="396BFB79" w:rsidR="00521154" w:rsidRDefault="00774BD3" w:rsidP="00521154">
      <w:pPr>
        <w:rPr>
          <w:rFonts w:eastAsia="Times New Roman" w:cs="Arial"/>
        </w:rPr>
      </w:pPr>
      <w:r>
        <w:rPr>
          <w:rFonts w:eastAsia="Times New Roman" w:cs="Arial"/>
        </w:rPr>
        <w:t xml:space="preserve">Enclosed with papers is our quarter 2 comms/social media report. </w:t>
      </w:r>
    </w:p>
    <w:p w14:paraId="2166CA0D" w14:textId="77777777" w:rsidR="00774BD3" w:rsidRDefault="00774BD3" w:rsidP="00521154">
      <w:pPr>
        <w:rPr>
          <w:rFonts w:eastAsia="Times New Roman" w:cs="Arial"/>
        </w:rPr>
      </w:pPr>
    </w:p>
    <w:p w14:paraId="71F4FAC3" w14:textId="03074B94" w:rsidR="00774BD3" w:rsidRDefault="00774BD3" w:rsidP="00521154">
      <w:pPr>
        <w:rPr>
          <w:rFonts w:eastAsia="Times New Roman" w:cs="Arial"/>
        </w:rPr>
      </w:pPr>
      <w:r>
        <w:rPr>
          <w:rFonts w:eastAsia="Times New Roman" w:cs="Arial"/>
        </w:rPr>
        <w:t xml:space="preserve">Elfwatch is now live again with the weekly competition running across all social media and the elf referenced in other posts. Initial indications show it is increasing our presence again. </w:t>
      </w:r>
    </w:p>
    <w:p w14:paraId="2101E457" w14:textId="77777777" w:rsidR="00521154" w:rsidRPr="00E617C6" w:rsidRDefault="00521154" w:rsidP="00521154">
      <w:pPr>
        <w:rPr>
          <w:rFonts w:eastAsia="Times New Roman" w:cs="Arial"/>
        </w:rPr>
      </w:pPr>
    </w:p>
    <w:p w14:paraId="6BE4BAF0" w14:textId="77777777" w:rsidR="00521154" w:rsidRPr="006C6CC6" w:rsidRDefault="00521154" w:rsidP="00521154">
      <w:pPr>
        <w:rPr>
          <w:rFonts w:eastAsia="Times New Roman" w:cs="Arial"/>
          <w:u w:val="single"/>
        </w:rPr>
      </w:pPr>
      <w:r w:rsidRPr="006C6CC6">
        <w:rPr>
          <w:rFonts w:eastAsia="Times New Roman" w:cs="Arial"/>
          <w:u w:val="single"/>
        </w:rPr>
        <w:t>Website</w:t>
      </w:r>
    </w:p>
    <w:p w14:paraId="6E1E9E52" w14:textId="4589BBC8" w:rsidR="00582BB2" w:rsidRDefault="00774BD3" w:rsidP="00582BB2">
      <w:pPr>
        <w:rPr>
          <w:rFonts w:eastAsia="Times New Roman" w:cs="Arial"/>
        </w:rPr>
      </w:pPr>
      <w:r>
        <w:rPr>
          <w:rFonts w:eastAsia="Times New Roman" w:cs="Arial"/>
        </w:rPr>
        <w:t>An</w:t>
      </w:r>
      <w:r w:rsidR="00582BB2">
        <w:rPr>
          <w:rFonts w:eastAsia="Times New Roman" w:cs="Arial"/>
        </w:rPr>
        <w:t xml:space="preserve"> action plan and timeline</w:t>
      </w:r>
      <w:r>
        <w:rPr>
          <w:rFonts w:eastAsia="Times New Roman" w:cs="Arial"/>
        </w:rPr>
        <w:t xml:space="preserve"> </w:t>
      </w:r>
      <w:r w:rsidR="00AE002E">
        <w:rPr>
          <w:rFonts w:eastAsia="Times New Roman" w:cs="Arial"/>
        </w:rPr>
        <w:t>are</w:t>
      </w:r>
      <w:r>
        <w:rPr>
          <w:rFonts w:eastAsia="Times New Roman" w:cs="Arial"/>
        </w:rPr>
        <w:t xml:space="preserve"> being finalised on updates to our website this will include adding an Impact page</w:t>
      </w:r>
      <w:r w:rsidR="00582BB2">
        <w:rPr>
          <w:rFonts w:eastAsia="Times New Roman" w:cs="Arial"/>
        </w:rPr>
        <w:t xml:space="preserve">. Any feedback </w:t>
      </w:r>
      <w:r w:rsidR="00EE1B3D">
        <w:rPr>
          <w:rFonts w:eastAsia="Times New Roman" w:cs="Arial"/>
        </w:rPr>
        <w:t xml:space="preserve">on the website </w:t>
      </w:r>
      <w:r w:rsidR="00582BB2">
        <w:rPr>
          <w:rFonts w:eastAsia="Times New Roman" w:cs="Arial"/>
        </w:rPr>
        <w:t xml:space="preserve">is appreciated. </w:t>
      </w:r>
    </w:p>
    <w:p w14:paraId="172D590C" w14:textId="77777777" w:rsidR="00521154" w:rsidRDefault="00521154" w:rsidP="00521154">
      <w:pPr>
        <w:rPr>
          <w:rFonts w:eastAsia="Times New Roman" w:cs="Arial"/>
        </w:rPr>
      </w:pPr>
    </w:p>
    <w:p w14:paraId="21FCD1B2" w14:textId="50229470" w:rsidR="00521154" w:rsidRDefault="009F6466" w:rsidP="00774E7E">
      <w:pPr>
        <w:rPr>
          <w:rFonts w:eastAsia="Times New Roman" w:cs="Arial"/>
          <w:u w:val="single"/>
        </w:rPr>
      </w:pPr>
      <w:r>
        <w:rPr>
          <w:rFonts w:eastAsia="Times New Roman" w:cs="Arial"/>
          <w:u w:val="single"/>
        </w:rPr>
        <w:t>Intelligence</w:t>
      </w:r>
    </w:p>
    <w:p w14:paraId="17979C20" w14:textId="58A07D0F" w:rsidR="009F6466" w:rsidRPr="00774BD3" w:rsidRDefault="00AE002E" w:rsidP="00774E7E">
      <w:pPr>
        <w:rPr>
          <w:rFonts w:eastAsia="Times New Roman" w:cs="Arial"/>
        </w:rPr>
      </w:pPr>
      <w:r>
        <w:rPr>
          <w:rFonts w:eastAsia="Times New Roman" w:cs="Arial"/>
        </w:rPr>
        <w:t>Continue</w:t>
      </w:r>
      <w:r w:rsidR="00774BD3">
        <w:rPr>
          <w:rFonts w:eastAsia="Times New Roman" w:cs="Arial"/>
        </w:rPr>
        <w:t xml:space="preserve"> to gather feedback </w:t>
      </w:r>
      <w:r w:rsidR="00EE1B3D">
        <w:rPr>
          <w:rFonts w:eastAsia="Times New Roman" w:cs="Arial"/>
        </w:rPr>
        <w:t xml:space="preserve">from the public and strategic meetings to </w:t>
      </w:r>
      <w:r w:rsidR="00C93D05">
        <w:rPr>
          <w:rFonts w:eastAsia="Times New Roman" w:cs="Arial"/>
        </w:rPr>
        <w:t xml:space="preserve">triangulate and </w:t>
      </w:r>
      <w:r w:rsidR="00EE1B3D">
        <w:rPr>
          <w:rFonts w:eastAsia="Times New Roman" w:cs="Arial"/>
        </w:rPr>
        <w:t xml:space="preserve">feed into the subgroup. Sharing anonymised feedback regularly now with Adult Social Care, NHS and GMMH. </w:t>
      </w:r>
    </w:p>
    <w:p w14:paraId="655DE95E" w14:textId="77777777" w:rsidR="009F6466" w:rsidRDefault="009F6466" w:rsidP="00774E7E">
      <w:pPr>
        <w:rPr>
          <w:rFonts w:cs="Arial"/>
        </w:rPr>
      </w:pPr>
    </w:p>
    <w:p w14:paraId="12D3D3D9" w14:textId="583FD460" w:rsidR="00E44E36" w:rsidRPr="00521154" w:rsidRDefault="00521154" w:rsidP="00EF68B7">
      <w:pPr>
        <w:rPr>
          <w:rFonts w:cs="Arial"/>
          <w:b/>
          <w:bCs/>
        </w:rPr>
      </w:pPr>
      <w:r w:rsidRPr="00521154">
        <w:rPr>
          <w:rFonts w:cs="Arial"/>
          <w:b/>
          <w:bCs/>
        </w:rPr>
        <w:t>Lara</w:t>
      </w:r>
    </w:p>
    <w:p w14:paraId="35276330" w14:textId="6CCCB3A8" w:rsidR="00521154" w:rsidRDefault="00C93D05" w:rsidP="00EF68B7">
      <w:pPr>
        <w:rPr>
          <w:rFonts w:cs="Arial"/>
        </w:rPr>
      </w:pPr>
      <w:r>
        <w:rPr>
          <w:rFonts w:cs="Arial"/>
        </w:rPr>
        <w:t>Lara joined us as our Mental Health Engagement Officer on 7</w:t>
      </w:r>
      <w:r w:rsidRPr="00C93D05">
        <w:rPr>
          <w:rFonts w:cs="Arial"/>
          <w:vertAlign w:val="superscript"/>
        </w:rPr>
        <w:t>th</w:t>
      </w:r>
      <w:r>
        <w:rPr>
          <w:rFonts w:cs="Arial"/>
        </w:rPr>
        <w:t xml:space="preserve"> November. </w:t>
      </w:r>
    </w:p>
    <w:p w14:paraId="0D0A66DD" w14:textId="77777777" w:rsidR="00C93D05" w:rsidRDefault="00C93D05" w:rsidP="00EF68B7">
      <w:pPr>
        <w:rPr>
          <w:rFonts w:cs="Arial"/>
        </w:rPr>
      </w:pPr>
    </w:p>
    <w:p w14:paraId="4C9D89E4" w14:textId="2A544CCD" w:rsidR="00C93D05" w:rsidRDefault="00C93D05" w:rsidP="00EF68B7">
      <w:pPr>
        <w:rPr>
          <w:rFonts w:cs="Arial"/>
        </w:rPr>
      </w:pPr>
      <w:r>
        <w:rPr>
          <w:rFonts w:cs="Arial"/>
        </w:rPr>
        <w:t xml:space="preserve">Lara and I have been working through her induction and key priorities have been agreed – Clare Mayo has fed into this as part of the Living Well work. </w:t>
      </w:r>
      <w:r w:rsidR="00846781">
        <w:rPr>
          <w:rFonts w:cs="Arial"/>
        </w:rPr>
        <w:t xml:space="preserve">Lara will have regular meetings with Clare. </w:t>
      </w:r>
    </w:p>
    <w:p w14:paraId="049E6ECD" w14:textId="77777777" w:rsidR="00C93D05" w:rsidRDefault="00C93D05" w:rsidP="00EF68B7">
      <w:pPr>
        <w:rPr>
          <w:rFonts w:cs="Arial"/>
        </w:rPr>
      </w:pPr>
    </w:p>
    <w:p w14:paraId="145F855E" w14:textId="3E0C782B" w:rsidR="00C93D05" w:rsidRDefault="00C93D05" w:rsidP="00EF68B7">
      <w:pPr>
        <w:rPr>
          <w:rFonts w:cs="Arial"/>
        </w:rPr>
      </w:pPr>
      <w:r>
        <w:rPr>
          <w:rFonts w:cs="Arial"/>
        </w:rPr>
        <w:t xml:space="preserve">Ethnographic research to recommence in the new year once Lara has famialrised herself with the system and its partners. </w:t>
      </w:r>
    </w:p>
    <w:p w14:paraId="2624A5B0" w14:textId="77777777" w:rsidR="00C93D05" w:rsidRDefault="00C93D05" w:rsidP="00EF68B7">
      <w:pPr>
        <w:rPr>
          <w:rFonts w:cs="Arial"/>
        </w:rPr>
      </w:pPr>
    </w:p>
    <w:p w14:paraId="77A717FA" w14:textId="4E6EC8F1" w:rsidR="00445A15" w:rsidRDefault="00AE002E" w:rsidP="00445A15">
      <w:pPr>
        <w:rPr>
          <w:rFonts w:cs="Arial"/>
        </w:rPr>
      </w:pPr>
      <w:r>
        <w:rPr>
          <w:rFonts w:cs="Arial"/>
        </w:rPr>
        <w:t>Further</w:t>
      </w:r>
      <w:r w:rsidR="00C93D05">
        <w:rPr>
          <w:rFonts w:cs="Arial"/>
        </w:rPr>
        <w:t xml:space="preserve"> </w:t>
      </w:r>
      <w:r>
        <w:rPr>
          <w:rFonts w:cs="Arial"/>
        </w:rPr>
        <w:t>details</w:t>
      </w:r>
      <w:r w:rsidR="00C93D05">
        <w:rPr>
          <w:rFonts w:cs="Arial"/>
        </w:rPr>
        <w:t xml:space="preserve"> on our involvement in mental health </w:t>
      </w:r>
      <w:r>
        <w:rPr>
          <w:rFonts w:cs="Arial"/>
        </w:rPr>
        <w:t>are</w:t>
      </w:r>
      <w:r w:rsidR="00C93D05">
        <w:rPr>
          <w:rFonts w:cs="Arial"/>
        </w:rPr>
        <w:t xml:space="preserve"> included in the enclosed paper – brought over from part 2 of the meeting to ensure ongoing </w:t>
      </w:r>
      <w:r w:rsidR="00B91B4A">
        <w:rPr>
          <w:rFonts w:cs="Arial"/>
        </w:rPr>
        <w:t xml:space="preserve">board </w:t>
      </w:r>
      <w:r w:rsidR="00C93D05">
        <w:rPr>
          <w:rFonts w:cs="Arial"/>
        </w:rPr>
        <w:t xml:space="preserve">scrutiny. </w:t>
      </w:r>
      <w:r w:rsidR="00445A15">
        <w:rPr>
          <w:rFonts w:cs="Arial"/>
        </w:rPr>
        <w:t xml:space="preserve"> </w:t>
      </w:r>
    </w:p>
    <w:p w14:paraId="0CD46207" w14:textId="77777777" w:rsidR="00445A15" w:rsidRDefault="00445A15" w:rsidP="00EF68B7">
      <w:pPr>
        <w:rPr>
          <w:rFonts w:cs="Arial"/>
        </w:rPr>
      </w:pPr>
    </w:p>
    <w:p w14:paraId="140E7D1F" w14:textId="4817E2C2" w:rsidR="00521154" w:rsidRPr="00521154" w:rsidRDefault="00521154" w:rsidP="00EF68B7">
      <w:pPr>
        <w:rPr>
          <w:rFonts w:cs="Arial"/>
          <w:b/>
          <w:bCs/>
        </w:rPr>
      </w:pPr>
      <w:r w:rsidRPr="00521154">
        <w:rPr>
          <w:rFonts w:cs="Arial"/>
          <w:b/>
          <w:bCs/>
        </w:rPr>
        <w:t>Amy</w:t>
      </w:r>
    </w:p>
    <w:p w14:paraId="67679178" w14:textId="7852811E" w:rsidR="009216C4" w:rsidRPr="00EE1B3D" w:rsidRDefault="00EE1B3D" w:rsidP="00EF68B7">
      <w:pPr>
        <w:rPr>
          <w:rFonts w:eastAsiaTheme="minorHAnsi" w:cs="Arial"/>
          <w:lang w:val="en-GB"/>
        </w:rPr>
      </w:pPr>
      <w:r w:rsidRPr="00EE1B3D">
        <w:rPr>
          <w:rFonts w:eastAsiaTheme="minorHAnsi" w:cs="Arial"/>
          <w:lang w:val="en-GB"/>
        </w:rPr>
        <w:t>Amy joined us on 5</w:t>
      </w:r>
      <w:r w:rsidRPr="00EE1B3D">
        <w:rPr>
          <w:rFonts w:eastAsiaTheme="minorHAnsi" w:cs="Arial"/>
          <w:vertAlign w:val="superscript"/>
          <w:lang w:val="en-GB"/>
        </w:rPr>
        <w:t>th</w:t>
      </w:r>
      <w:r w:rsidRPr="00EE1B3D">
        <w:rPr>
          <w:rFonts w:eastAsiaTheme="minorHAnsi" w:cs="Arial"/>
          <w:lang w:val="en-GB"/>
        </w:rPr>
        <w:t xml:space="preserve"> December as our Volunteer and Involvement Officer. </w:t>
      </w:r>
    </w:p>
    <w:p w14:paraId="295B8DDA" w14:textId="77777777" w:rsidR="00EE1B3D" w:rsidRPr="00EE1B3D" w:rsidRDefault="00EE1B3D" w:rsidP="00EF68B7">
      <w:pPr>
        <w:rPr>
          <w:rFonts w:eastAsiaTheme="minorHAnsi" w:cs="Arial"/>
          <w:lang w:val="en-GB"/>
        </w:rPr>
      </w:pPr>
    </w:p>
    <w:p w14:paraId="7EC35746" w14:textId="6B55C198" w:rsidR="00EE1B3D" w:rsidRPr="00EE1B3D" w:rsidRDefault="00EE1B3D" w:rsidP="00EF68B7">
      <w:pPr>
        <w:rPr>
          <w:rFonts w:eastAsiaTheme="minorHAnsi" w:cs="Arial"/>
          <w:lang w:val="en-GB"/>
        </w:rPr>
      </w:pPr>
      <w:r w:rsidRPr="00EE1B3D">
        <w:rPr>
          <w:rFonts w:eastAsiaTheme="minorHAnsi" w:cs="Arial"/>
          <w:lang w:val="en-GB"/>
        </w:rPr>
        <w:t xml:space="preserve">Amy and I are currently working through her </w:t>
      </w:r>
      <w:r w:rsidR="00AE002E" w:rsidRPr="00EE1B3D">
        <w:rPr>
          <w:rFonts w:eastAsiaTheme="minorHAnsi" w:cs="Arial"/>
          <w:lang w:val="en-GB"/>
        </w:rPr>
        <w:t>induction,</w:t>
      </w:r>
      <w:r w:rsidRPr="00EE1B3D">
        <w:rPr>
          <w:rFonts w:eastAsiaTheme="minorHAnsi" w:cs="Arial"/>
          <w:lang w:val="en-GB"/>
        </w:rPr>
        <w:t xml:space="preserve"> but key priorities will be getting to know our volunteers, </w:t>
      </w:r>
      <w:r w:rsidR="00C93D05">
        <w:rPr>
          <w:rFonts w:eastAsiaTheme="minorHAnsi" w:cs="Arial"/>
          <w:lang w:val="en-GB"/>
        </w:rPr>
        <w:t xml:space="preserve">undertaking </w:t>
      </w:r>
      <w:r w:rsidRPr="00EE1B3D">
        <w:rPr>
          <w:rFonts w:eastAsiaTheme="minorHAnsi" w:cs="Arial"/>
          <w:lang w:val="en-GB"/>
        </w:rPr>
        <w:t xml:space="preserve">an audit on </w:t>
      </w:r>
      <w:r w:rsidR="00AE002E" w:rsidRPr="00EE1B3D">
        <w:rPr>
          <w:rFonts w:eastAsiaTheme="minorHAnsi" w:cs="Arial"/>
          <w:lang w:val="en-GB"/>
        </w:rPr>
        <w:t>volunteers</w:t>
      </w:r>
      <w:r w:rsidRPr="00EE1B3D">
        <w:rPr>
          <w:rFonts w:eastAsiaTheme="minorHAnsi" w:cs="Arial"/>
          <w:lang w:val="en-GB"/>
        </w:rPr>
        <w:t xml:space="preserve"> and </w:t>
      </w:r>
      <w:proofErr w:type="gramStart"/>
      <w:r w:rsidRPr="00EE1B3D">
        <w:rPr>
          <w:rFonts w:eastAsiaTheme="minorHAnsi" w:cs="Arial"/>
          <w:lang w:val="en-GB"/>
        </w:rPr>
        <w:t>paperwork</w:t>
      </w:r>
      <w:proofErr w:type="gramEnd"/>
      <w:r w:rsidRPr="00EE1B3D">
        <w:rPr>
          <w:rFonts w:eastAsiaTheme="minorHAnsi" w:cs="Arial"/>
          <w:lang w:val="en-GB"/>
        </w:rPr>
        <w:t xml:space="preserve"> and completing our volunteer strategy. </w:t>
      </w:r>
    </w:p>
    <w:p w14:paraId="6DF33559" w14:textId="77777777" w:rsidR="00EE1B3D" w:rsidRDefault="00EE1B3D" w:rsidP="00EF68B7">
      <w:pPr>
        <w:rPr>
          <w:rFonts w:eastAsiaTheme="minorHAnsi" w:cs="Arial"/>
          <w:sz w:val="22"/>
          <w:szCs w:val="22"/>
          <w:lang w:val="en-GB"/>
        </w:rPr>
      </w:pPr>
    </w:p>
    <w:p w14:paraId="47F6E6D3" w14:textId="703144DC" w:rsidR="00EE1B3D" w:rsidRPr="00372B57" w:rsidRDefault="00EE1B3D" w:rsidP="00EF68B7">
      <w:pPr>
        <w:rPr>
          <w:rFonts w:eastAsiaTheme="minorHAnsi" w:cs="Arial"/>
          <w:lang w:val="en-GB"/>
        </w:rPr>
      </w:pPr>
      <w:r w:rsidRPr="00372B57">
        <w:rPr>
          <w:rFonts w:eastAsiaTheme="minorHAnsi" w:cs="Arial"/>
          <w:lang w:val="en-GB"/>
        </w:rPr>
        <w:t xml:space="preserve">During the last quarter, volunteers have </w:t>
      </w:r>
      <w:r w:rsidR="00257A67" w:rsidRPr="00372B57">
        <w:rPr>
          <w:rFonts w:eastAsiaTheme="minorHAnsi" w:cs="Arial"/>
          <w:lang w:val="en-GB"/>
        </w:rPr>
        <w:t xml:space="preserve">supported with the Intelligence Subgroup </w:t>
      </w:r>
      <w:r w:rsidR="00372B57" w:rsidRPr="00372B57">
        <w:rPr>
          <w:rFonts w:eastAsiaTheme="minorHAnsi" w:cs="Arial"/>
          <w:lang w:val="en-GB"/>
        </w:rPr>
        <w:t>with approx. 12 hours in total.</w:t>
      </w:r>
    </w:p>
    <w:p w14:paraId="7F7159A0" w14:textId="77777777" w:rsidR="00372B57" w:rsidRPr="00372B57" w:rsidRDefault="00372B57" w:rsidP="00EF68B7">
      <w:pPr>
        <w:rPr>
          <w:rFonts w:eastAsiaTheme="minorHAnsi" w:cs="Arial"/>
          <w:lang w:val="en-GB"/>
        </w:rPr>
      </w:pPr>
    </w:p>
    <w:p w14:paraId="5F85A747" w14:textId="5B4B8DB8" w:rsidR="004809C7" w:rsidRDefault="004809C7" w:rsidP="00EF68B7">
      <w:pPr>
        <w:rPr>
          <w:rFonts w:eastAsiaTheme="minorHAnsi" w:cs="Arial"/>
          <w:lang w:val="en-GB"/>
        </w:rPr>
      </w:pPr>
      <w:r>
        <w:rPr>
          <w:rFonts w:eastAsiaTheme="minorHAnsi" w:cs="Arial"/>
          <w:lang w:val="en-GB"/>
        </w:rPr>
        <w:lastRenderedPageBreak/>
        <w:t xml:space="preserve">Salford Men’s Mental Health Commission is a commission made up of 11 Salford men volunteering their time. Between August and October, these men have volunteered a total of 119 hours attending </w:t>
      </w:r>
      <w:proofErr w:type="gramStart"/>
      <w:r>
        <w:rPr>
          <w:rFonts w:eastAsiaTheme="minorHAnsi" w:cs="Arial"/>
          <w:lang w:val="en-GB"/>
        </w:rPr>
        <w:t>4</w:t>
      </w:r>
      <w:proofErr w:type="gramEnd"/>
      <w:r>
        <w:rPr>
          <w:rFonts w:eastAsiaTheme="minorHAnsi" w:cs="Arial"/>
          <w:lang w:val="en-GB"/>
        </w:rPr>
        <w:t xml:space="preserve"> in person meetings and remote working. </w:t>
      </w:r>
    </w:p>
    <w:p w14:paraId="214BDC1E" w14:textId="77777777" w:rsidR="004809C7" w:rsidRDefault="004809C7" w:rsidP="00EF68B7">
      <w:pPr>
        <w:rPr>
          <w:rFonts w:eastAsiaTheme="minorHAnsi" w:cs="Arial"/>
          <w:lang w:val="en-GB"/>
        </w:rPr>
      </w:pPr>
    </w:p>
    <w:p w14:paraId="3DE7C286" w14:textId="3A299EB0" w:rsidR="004809C7" w:rsidRDefault="004809C7" w:rsidP="00EF68B7">
      <w:pPr>
        <w:rPr>
          <w:rFonts w:eastAsiaTheme="minorHAnsi" w:cs="Arial"/>
          <w:lang w:val="en-GB"/>
        </w:rPr>
      </w:pPr>
      <w:r>
        <w:rPr>
          <w:rFonts w:eastAsiaTheme="minorHAnsi" w:cs="Arial"/>
          <w:lang w:val="en-GB"/>
        </w:rPr>
        <w:t>5 Silent Voices attendees met in September and October, volunteering a total of 30 hours between them.</w:t>
      </w:r>
    </w:p>
    <w:p w14:paraId="4E62B38E" w14:textId="77777777" w:rsidR="004809C7" w:rsidRDefault="004809C7" w:rsidP="00EF68B7">
      <w:pPr>
        <w:rPr>
          <w:rFonts w:eastAsiaTheme="minorHAnsi" w:cs="Arial"/>
          <w:lang w:val="en-GB"/>
        </w:rPr>
      </w:pPr>
    </w:p>
    <w:p w14:paraId="1C8E61B6" w14:textId="7F1E745B" w:rsidR="00372B57" w:rsidRPr="00372B57" w:rsidRDefault="00372B57" w:rsidP="00EF68B7">
      <w:pPr>
        <w:rPr>
          <w:rFonts w:eastAsiaTheme="minorHAnsi" w:cs="Arial"/>
          <w:lang w:val="en-GB"/>
        </w:rPr>
      </w:pPr>
      <w:r w:rsidRPr="00372B57">
        <w:rPr>
          <w:rFonts w:eastAsiaTheme="minorHAnsi" w:cs="Arial"/>
          <w:lang w:val="en-GB"/>
        </w:rPr>
        <w:t>Volunteers have also liaised remotely on the SAM Project and ASC Operational Improvement Group.</w:t>
      </w:r>
    </w:p>
    <w:p w14:paraId="74A62A2C" w14:textId="77777777" w:rsidR="00E44E36" w:rsidRDefault="00E44E36" w:rsidP="00E44E36"/>
    <w:p w14:paraId="66F44A38" w14:textId="3CDA45CF" w:rsidR="003E0D87" w:rsidRPr="003E0D87" w:rsidRDefault="00C93D05" w:rsidP="00774E7E">
      <w:pPr>
        <w:rPr>
          <w:rFonts w:cs="Arial"/>
        </w:rPr>
      </w:pPr>
      <w:r>
        <w:rPr>
          <w:rFonts w:cs="Arial"/>
        </w:rPr>
        <w:t xml:space="preserve">Going forward, Amy will produce </w:t>
      </w:r>
      <w:r w:rsidR="00AE002E">
        <w:rPr>
          <w:rFonts w:cs="Arial"/>
        </w:rPr>
        <w:t>volunteer</w:t>
      </w:r>
      <w:r>
        <w:rPr>
          <w:rFonts w:cs="Arial"/>
        </w:rPr>
        <w:t xml:space="preserve"> data for board meetings including demographics. </w:t>
      </w:r>
    </w:p>
    <w:p w14:paraId="0388AD8C" w14:textId="286BBBBE" w:rsidR="003E0D87" w:rsidRDefault="003E0D87" w:rsidP="00774E7E">
      <w:pPr>
        <w:rPr>
          <w:rFonts w:cs="Arial"/>
        </w:rPr>
      </w:pPr>
    </w:p>
    <w:p w14:paraId="1EFFCCFF" w14:textId="70751B60" w:rsidR="0044757B" w:rsidRPr="0044757B" w:rsidRDefault="0044757B" w:rsidP="00774E7E">
      <w:pPr>
        <w:rPr>
          <w:rFonts w:cs="Arial"/>
          <w:b/>
          <w:bCs/>
        </w:rPr>
      </w:pPr>
      <w:r w:rsidRPr="0044757B">
        <w:rPr>
          <w:rFonts w:cs="Arial"/>
          <w:b/>
          <w:bCs/>
        </w:rPr>
        <w:t>Cervical Screening rates</w:t>
      </w:r>
    </w:p>
    <w:p w14:paraId="5FD513E5" w14:textId="1CFC725A" w:rsidR="0044757B" w:rsidRDefault="0044757B" w:rsidP="00774E7E">
      <w:pPr>
        <w:rPr>
          <w:rFonts w:cs="Arial"/>
        </w:rPr>
      </w:pPr>
      <w:r>
        <w:rPr>
          <w:rFonts w:cs="Arial"/>
        </w:rPr>
        <w:t>The number of women going for cervical screening tests has fallen according to NHS data:</w:t>
      </w:r>
    </w:p>
    <w:p w14:paraId="70747CED" w14:textId="77777777" w:rsidR="0044757B" w:rsidRPr="0044757B" w:rsidRDefault="0044757B" w:rsidP="00774E7E">
      <w:pPr>
        <w:rPr>
          <w:rFonts w:cs="Arial"/>
        </w:rPr>
      </w:pPr>
    </w:p>
    <w:p w14:paraId="7B8F9681" w14:textId="644A0091" w:rsidR="0044757B" w:rsidRPr="0044757B" w:rsidRDefault="00000000" w:rsidP="00774E7E">
      <w:pPr>
        <w:rPr>
          <w:rFonts w:cs="Arial"/>
        </w:rPr>
      </w:pPr>
      <w:hyperlink r:id="rId9" w:history="1">
        <w:r w:rsidR="0044757B" w:rsidRPr="0044757B">
          <w:rPr>
            <w:rStyle w:val="Hyperlink"/>
            <w:rFonts w:cs="Arial"/>
          </w:rPr>
          <w:t>Cervical Screening Programme, England - 2022-2023 [NS] - NHS Digital</w:t>
        </w:r>
      </w:hyperlink>
    </w:p>
    <w:p w14:paraId="3681DAD1" w14:textId="77777777" w:rsidR="0044757B" w:rsidRPr="0044757B" w:rsidRDefault="0044757B" w:rsidP="0044757B">
      <w:pPr>
        <w:shd w:val="clear" w:color="auto" w:fill="FFFFFF"/>
        <w:rPr>
          <w:rFonts w:eastAsia="Times New Roman" w:cs="Arial"/>
          <w:color w:val="050505"/>
          <w:lang w:val="en-GB" w:eastAsia="en-GB"/>
        </w:rPr>
      </w:pPr>
    </w:p>
    <w:p w14:paraId="3BE97007" w14:textId="205FBDFF" w:rsidR="0044757B" w:rsidRDefault="0044757B" w:rsidP="0044757B">
      <w:pPr>
        <w:rPr>
          <w:rFonts w:cs="Arial"/>
        </w:rPr>
      </w:pPr>
      <w:r>
        <w:rPr>
          <w:rFonts w:cs="Arial"/>
        </w:rPr>
        <w:t xml:space="preserve">As a result of this data, HWE </w:t>
      </w:r>
      <w:r w:rsidR="00C65174">
        <w:rPr>
          <w:rFonts w:cs="Arial"/>
        </w:rPr>
        <w:t>has</w:t>
      </w:r>
      <w:r>
        <w:rPr>
          <w:rFonts w:cs="Arial"/>
        </w:rPr>
        <w:t xml:space="preserve"> recently launched a project focusing on cervical screening rates. 10 HW are involved in this project</w:t>
      </w:r>
      <w:r w:rsidR="004B6AAF">
        <w:rPr>
          <w:rFonts w:cs="Arial"/>
        </w:rPr>
        <w:t xml:space="preserve"> (not including us)</w:t>
      </w:r>
      <w:r>
        <w:rPr>
          <w:rFonts w:cs="Arial"/>
        </w:rPr>
        <w:t>.</w:t>
      </w:r>
    </w:p>
    <w:p w14:paraId="064382A6" w14:textId="77777777" w:rsidR="0044757B" w:rsidRDefault="0044757B" w:rsidP="0044757B">
      <w:pPr>
        <w:shd w:val="clear" w:color="auto" w:fill="FFFFFF"/>
        <w:rPr>
          <w:rFonts w:eastAsia="Times New Roman" w:cs="Arial"/>
          <w:color w:val="050505"/>
          <w:lang w:val="en-GB" w:eastAsia="en-GB"/>
        </w:rPr>
      </w:pPr>
    </w:p>
    <w:p w14:paraId="49B68A22" w14:textId="7092D43F" w:rsidR="0044757B" w:rsidRPr="0044757B" w:rsidRDefault="0044757B" w:rsidP="0044757B">
      <w:pPr>
        <w:shd w:val="clear" w:color="auto" w:fill="FFFFFF"/>
        <w:rPr>
          <w:rFonts w:eastAsia="Times New Roman" w:cs="Arial"/>
          <w:color w:val="050505"/>
          <w:lang w:val="en-GB" w:eastAsia="en-GB"/>
        </w:rPr>
      </w:pPr>
      <w:r>
        <w:rPr>
          <w:rFonts w:eastAsia="Times New Roman" w:cs="Arial"/>
          <w:color w:val="050505"/>
          <w:lang w:val="en-GB" w:eastAsia="en-GB"/>
        </w:rPr>
        <w:t xml:space="preserve">Key areas of focus for the project - </w:t>
      </w:r>
      <w:r w:rsidRPr="0044757B">
        <w:rPr>
          <w:rFonts w:eastAsia="Times New Roman" w:cs="Arial"/>
          <w:color w:val="050505"/>
          <w:lang w:val="en-GB" w:eastAsia="en-GB"/>
        </w:rPr>
        <w:t>the three groups of women they are focusing on particularly are:</w:t>
      </w:r>
    </w:p>
    <w:p w14:paraId="7ADE1A7B" w14:textId="77777777" w:rsidR="0044757B" w:rsidRPr="0044757B" w:rsidRDefault="0044757B" w:rsidP="0044757B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295"/>
        <w:rPr>
          <w:rFonts w:eastAsia="Times New Roman" w:cs="Arial"/>
          <w:color w:val="050505"/>
          <w:lang w:val="en-GB" w:eastAsia="en-GB"/>
        </w:rPr>
      </w:pPr>
      <w:r w:rsidRPr="0044757B">
        <w:rPr>
          <w:rFonts w:eastAsia="Times New Roman" w:cs="Arial"/>
          <w:color w:val="050505"/>
          <w:lang w:val="en-GB" w:eastAsia="en-GB"/>
        </w:rPr>
        <w:t xml:space="preserve">Young women aged 24-29 (screening invites </w:t>
      </w:r>
      <w:proofErr w:type="gramStart"/>
      <w:r w:rsidRPr="0044757B">
        <w:rPr>
          <w:rFonts w:eastAsia="Times New Roman" w:cs="Arial"/>
          <w:color w:val="050505"/>
          <w:lang w:val="en-GB" w:eastAsia="en-GB"/>
        </w:rPr>
        <w:t>are sent</w:t>
      </w:r>
      <w:proofErr w:type="gramEnd"/>
      <w:r w:rsidRPr="0044757B">
        <w:rPr>
          <w:rFonts w:eastAsia="Times New Roman" w:cs="Arial"/>
          <w:color w:val="050505"/>
          <w:lang w:val="en-GB" w:eastAsia="en-GB"/>
        </w:rPr>
        <w:t xml:space="preserve"> out from age 25 and uptake has been declining in this cohort over recent years)</w:t>
      </w:r>
    </w:p>
    <w:p w14:paraId="35AAE29C" w14:textId="77777777" w:rsidR="0044757B" w:rsidRPr="0044757B" w:rsidRDefault="0044757B" w:rsidP="0044757B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284" w:hanging="284"/>
        <w:rPr>
          <w:rFonts w:eastAsia="Times New Roman" w:cs="Arial"/>
          <w:color w:val="050505"/>
          <w:lang w:val="en-GB" w:eastAsia="en-GB"/>
        </w:rPr>
      </w:pPr>
      <w:r w:rsidRPr="0044757B">
        <w:rPr>
          <w:rFonts w:eastAsia="Times New Roman" w:cs="Arial"/>
          <w:color w:val="050505"/>
          <w:lang w:val="en-GB" w:eastAsia="en-GB"/>
        </w:rPr>
        <w:t>Women with physical or learning disabilities (who need adjustments such as invites and results in accessible formats, type of equipment, staff attitude and appointment length)</w:t>
      </w:r>
    </w:p>
    <w:p w14:paraId="35A9314B" w14:textId="4AED1A27" w:rsidR="0044757B" w:rsidRDefault="0044757B" w:rsidP="00774E7E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284"/>
        <w:rPr>
          <w:rFonts w:eastAsia="Times New Roman" w:cs="Arial"/>
          <w:color w:val="050505"/>
          <w:lang w:val="en-GB" w:eastAsia="en-GB"/>
        </w:rPr>
      </w:pPr>
      <w:r w:rsidRPr="0044757B">
        <w:rPr>
          <w:rFonts w:eastAsia="Times New Roman" w:cs="Arial"/>
          <w:color w:val="050505"/>
          <w:lang w:val="en-GB" w:eastAsia="en-GB"/>
        </w:rPr>
        <w:t xml:space="preserve">Minority ethnic women who are either Asian, Asian British, Black, Black British, Caribbean, African, Mixed </w:t>
      </w:r>
      <w:proofErr w:type="gramStart"/>
      <w:r w:rsidRPr="0044757B">
        <w:rPr>
          <w:rFonts w:eastAsia="Times New Roman" w:cs="Arial"/>
          <w:color w:val="050505"/>
          <w:lang w:val="en-GB" w:eastAsia="en-GB"/>
        </w:rPr>
        <w:t>White</w:t>
      </w:r>
      <w:proofErr w:type="gramEnd"/>
      <w:r w:rsidRPr="0044757B">
        <w:rPr>
          <w:rFonts w:eastAsia="Times New Roman" w:cs="Arial"/>
          <w:color w:val="050505"/>
          <w:lang w:val="en-GB" w:eastAsia="en-GB"/>
        </w:rPr>
        <w:t xml:space="preserve"> and Asian, Mixed White and Black Caribbean and Mixed White and Black African (who may avoid screening for a variety of personal reasons or external barriers).</w:t>
      </w:r>
    </w:p>
    <w:p w14:paraId="42661F2C" w14:textId="0BE60D01" w:rsidR="004B6AAF" w:rsidRPr="004B6AAF" w:rsidRDefault="004B6AAF" w:rsidP="004B6AAF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50505"/>
          <w:lang w:val="en-GB" w:eastAsia="en-GB"/>
        </w:rPr>
      </w:pPr>
      <w:r>
        <w:rPr>
          <w:rFonts w:eastAsia="Times New Roman" w:cs="Arial"/>
          <w:color w:val="050505"/>
          <w:lang w:val="en-GB" w:eastAsia="en-GB"/>
        </w:rPr>
        <w:t xml:space="preserve">As part of the project HWE will also be running a national poll of women in December and January. </w:t>
      </w:r>
    </w:p>
    <w:p w14:paraId="69F22275" w14:textId="629E92B8" w:rsidR="0044757B" w:rsidRDefault="0044757B" w:rsidP="00774E7E">
      <w:pPr>
        <w:rPr>
          <w:rFonts w:cs="Arial"/>
        </w:rPr>
      </w:pPr>
      <w:r>
        <w:rPr>
          <w:rFonts w:cs="Arial"/>
        </w:rPr>
        <w:t>The acceptable level of screening rate is 80% (of eligible population) and over. Salford</w:t>
      </w:r>
      <w:r w:rsidR="004B6AAF">
        <w:rPr>
          <w:rFonts w:cs="Arial"/>
        </w:rPr>
        <w:t>’s rate is recorded as 63.1%, ranking</w:t>
      </w:r>
      <w:r>
        <w:rPr>
          <w:rFonts w:cs="Arial"/>
        </w:rPr>
        <w:t xml:space="preserve"> 123 </w:t>
      </w:r>
      <w:r w:rsidR="004B6AAF">
        <w:rPr>
          <w:rFonts w:cs="Arial"/>
        </w:rPr>
        <w:t xml:space="preserve">out of 150 local authorities recorded for the purposes of this data set. </w:t>
      </w:r>
    </w:p>
    <w:p w14:paraId="1B131EFF" w14:textId="77777777" w:rsidR="004B6AAF" w:rsidRDefault="004B6AAF" w:rsidP="00774E7E">
      <w:pPr>
        <w:rPr>
          <w:rFonts w:cs="Arial"/>
        </w:rPr>
      </w:pPr>
    </w:p>
    <w:p w14:paraId="4FB93493" w14:textId="67C76001" w:rsidR="004B6AAF" w:rsidRDefault="004B6AAF" w:rsidP="00774E7E">
      <w:pPr>
        <w:rPr>
          <w:rFonts w:cs="Arial"/>
        </w:rPr>
      </w:pPr>
      <w:r>
        <w:rPr>
          <w:rFonts w:cs="Arial"/>
        </w:rPr>
        <w:t xml:space="preserve">We will promote the survey once released by HWE and ensure our information/signpost messaging covers this also. We can raise questions at strategic meetings as to what measures </w:t>
      </w:r>
      <w:r w:rsidR="006045C0">
        <w:rPr>
          <w:rFonts w:cs="Arial"/>
        </w:rPr>
        <w:t xml:space="preserve">and strategies </w:t>
      </w:r>
      <w:r>
        <w:rPr>
          <w:rFonts w:cs="Arial"/>
        </w:rPr>
        <w:t>are in place to increase the screening rates in Salford</w:t>
      </w:r>
      <w:r w:rsidR="006045C0">
        <w:rPr>
          <w:rFonts w:cs="Arial"/>
        </w:rPr>
        <w:t>.</w:t>
      </w:r>
    </w:p>
    <w:p w14:paraId="686ADAC2" w14:textId="77777777" w:rsidR="004B6AAF" w:rsidRPr="003E0D87" w:rsidRDefault="004B6AAF" w:rsidP="00774E7E">
      <w:pPr>
        <w:rPr>
          <w:rFonts w:cs="Arial"/>
        </w:rPr>
      </w:pPr>
    </w:p>
    <w:p w14:paraId="5CD90643" w14:textId="19C5F4C1" w:rsidR="00DB7E1A" w:rsidRPr="00DB7E1A" w:rsidRDefault="00DB7E1A" w:rsidP="00774E7E">
      <w:pPr>
        <w:rPr>
          <w:rFonts w:cs="Arial"/>
          <w:b/>
          <w:bCs/>
        </w:rPr>
      </w:pPr>
      <w:r w:rsidRPr="00DB7E1A">
        <w:rPr>
          <w:rFonts w:cs="Arial"/>
          <w:b/>
          <w:bCs/>
        </w:rPr>
        <w:lastRenderedPageBreak/>
        <w:t>Salford Locality Board</w:t>
      </w:r>
      <w:r w:rsidR="004B6AAF">
        <w:rPr>
          <w:rFonts w:cs="Arial"/>
          <w:b/>
          <w:bCs/>
        </w:rPr>
        <w:t xml:space="preserve"> </w:t>
      </w:r>
    </w:p>
    <w:p w14:paraId="3E6692F2" w14:textId="0B61C807" w:rsidR="00582BB2" w:rsidRPr="00A734B0" w:rsidRDefault="00A734B0" w:rsidP="00582BB2">
      <w:pPr>
        <w:rPr>
          <w:rFonts w:cs="Arial"/>
        </w:rPr>
      </w:pPr>
      <w:r>
        <w:rPr>
          <w:rFonts w:cs="Arial"/>
        </w:rPr>
        <w:t>I attended a board development session on 23</w:t>
      </w:r>
      <w:r w:rsidRPr="00A734B0">
        <w:rPr>
          <w:rFonts w:cs="Arial"/>
          <w:vertAlign w:val="superscript"/>
        </w:rPr>
        <w:t>rd</w:t>
      </w:r>
      <w:r>
        <w:rPr>
          <w:rFonts w:cs="Arial"/>
        </w:rPr>
        <w:t xml:space="preserve"> November. The purpose of this was to finailse </w:t>
      </w:r>
      <w:r w:rsidR="00582BB2">
        <w:t xml:space="preserve">our locality operating model which </w:t>
      </w:r>
      <w:r>
        <w:t xml:space="preserve">will </w:t>
      </w:r>
      <w:r w:rsidR="00AE002E">
        <w:t>include</w:t>
      </w:r>
      <w:r>
        <w:t xml:space="preserve"> an explanation of how it operates and links in with the rest of the Salford system</w:t>
      </w:r>
      <w:r w:rsidR="00582BB2">
        <w:t>.</w:t>
      </w:r>
      <w:r>
        <w:t xml:space="preserve">  Priorities </w:t>
      </w:r>
      <w:r w:rsidR="00582BB2">
        <w:t xml:space="preserve">for 2024/25 including expected outcomes </w:t>
      </w:r>
      <w:r>
        <w:t xml:space="preserve">were also worked on. Once I have further communications to share on this I will – </w:t>
      </w:r>
      <w:r w:rsidR="00AE002E">
        <w:t>I’m</w:t>
      </w:r>
      <w:r>
        <w:t xml:space="preserve"> hoping some of this will be suitable to go on our website. </w:t>
      </w:r>
    </w:p>
    <w:p w14:paraId="00202429" w14:textId="77777777" w:rsidR="00582BB2" w:rsidRDefault="00582BB2" w:rsidP="00582BB2"/>
    <w:p w14:paraId="6D3865A8" w14:textId="597493E6" w:rsidR="00582BB2" w:rsidRDefault="00A734B0" w:rsidP="00582BB2">
      <w:r>
        <w:t xml:space="preserve">It was a well organised and attended session with </w:t>
      </w:r>
      <w:r w:rsidR="00AE002E">
        <w:t xml:space="preserve">a definite </w:t>
      </w:r>
      <w:r>
        <w:t xml:space="preserve">appetite from </w:t>
      </w:r>
      <w:r w:rsidRPr="00AE002E">
        <w:rPr>
          <w:lang w:val="en-GB"/>
        </w:rPr>
        <w:t>everyone</w:t>
      </w:r>
      <w:r>
        <w:t xml:space="preserve"> in attendance to do the right thing for Salford and its people.</w:t>
      </w:r>
    </w:p>
    <w:p w14:paraId="115A463D" w14:textId="2D8D221C" w:rsidR="00A734B0" w:rsidRDefault="00A734B0" w:rsidP="00774E7E">
      <w:pPr>
        <w:rPr>
          <w:rFonts w:cs="Arial"/>
          <w:b/>
          <w:bCs/>
        </w:rPr>
      </w:pPr>
    </w:p>
    <w:p w14:paraId="016DFEBE" w14:textId="72D7BFA0" w:rsidR="00DB7E1A" w:rsidRDefault="00DB7E1A" w:rsidP="00774E7E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HWE </w:t>
      </w:r>
      <w:r w:rsidR="00BB41AF">
        <w:rPr>
          <w:rFonts w:cs="Arial"/>
          <w:b/>
          <w:bCs/>
        </w:rPr>
        <w:t>Annual Check In</w:t>
      </w:r>
    </w:p>
    <w:p w14:paraId="783155F2" w14:textId="4FD27DD2" w:rsidR="00E32D90" w:rsidRPr="00DB7E1A" w:rsidRDefault="008241A5" w:rsidP="00774E7E">
      <w:pPr>
        <w:rPr>
          <w:rFonts w:cs="Arial"/>
        </w:rPr>
      </w:pPr>
      <w:r>
        <w:rPr>
          <w:rFonts w:cs="Arial"/>
        </w:rPr>
        <w:t xml:space="preserve">I had a meeting with Jon Turner from HWE as part of our links with HWE. </w:t>
      </w:r>
      <w:r w:rsidR="00AE002E">
        <w:rPr>
          <w:rFonts w:cs="Arial"/>
        </w:rPr>
        <w:t>Nothing</w:t>
      </w:r>
      <w:r>
        <w:rPr>
          <w:rFonts w:cs="Arial"/>
        </w:rPr>
        <w:t xml:space="preserve"> to update in terms of the Quality Framework but we had a good discussion about demonstrating our impact more – we do make an impact just need to show more evidence. We are working on this as a team. This feedback will also be incorporated into our next annual report. </w:t>
      </w:r>
    </w:p>
    <w:p w14:paraId="0DFE9B7A" w14:textId="77777777" w:rsidR="00DE7317" w:rsidRDefault="00DE7317" w:rsidP="00774E7E">
      <w:pPr>
        <w:rPr>
          <w:rFonts w:cs="Arial"/>
          <w:b/>
          <w:bCs/>
          <w:u w:val="single"/>
        </w:rPr>
      </w:pPr>
    </w:p>
    <w:p w14:paraId="49349DD0" w14:textId="2B3EEEA5" w:rsidR="00555A27" w:rsidRPr="008A2BFB" w:rsidRDefault="00712403" w:rsidP="00774E7E">
      <w:pPr>
        <w:rPr>
          <w:rFonts w:cs="Arial"/>
          <w:b/>
          <w:bCs/>
        </w:rPr>
      </w:pPr>
      <w:r w:rsidRPr="008A2BFB">
        <w:rPr>
          <w:rFonts w:cs="Arial"/>
          <w:b/>
          <w:bCs/>
        </w:rPr>
        <w:t xml:space="preserve">Healthwatch in Greater Manchester Network </w:t>
      </w:r>
    </w:p>
    <w:p w14:paraId="4745BFDC" w14:textId="228D3821" w:rsidR="00582BB2" w:rsidRDefault="00582BB2" w:rsidP="00582BB2">
      <w:pPr>
        <w:pStyle w:val="NoSpacing"/>
        <w:rPr>
          <w:rFonts w:cs="Arial"/>
        </w:rPr>
      </w:pPr>
      <w:r w:rsidRPr="00ED34A0">
        <w:rPr>
          <w:rFonts w:cs="Arial"/>
        </w:rPr>
        <w:t xml:space="preserve">The 10 Healthwatch across GM continue to meet </w:t>
      </w:r>
      <w:proofErr w:type="gramStart"/>
      <w:r w:rsidRPr="00ED34A0">
        <w:rPr>
          <w:rFonts w:cs="Arial"/>
        </w:rPr>
        <w:t>on a monthly basis</w:t>
      </w:r>
      <w:proofErr w:type="gramEnd"/>
      <w:r>
        <w:rPr>
          <w:rFonts w:cs="Arial"/>
        </w:rPr>
        <w:t xml:space="preserve"> – both as a network (chairs and </w:t>
      </w:r>
      <w:r w:rsidR="008241A5">
        <w:rPr>
          <w:rFonts w:cs="Arial"/>
        </w:rPr>
        <w:t>lead officers)</w:t>
      </w:r>
      <w:r>
        <w:rPr>
          <w:rFonts w:cs="Arial"/>
        </w:rPr>
        <w:t xml:space="preserve"> and </w:t>
      </w:r>
      <w:r w:rsidR="008241A5">
        <w:rPr>
          <w:rFonts w:cs="Arial"/>
        </w:rPr>
        <w:t>lead officers</w:t>
      </w:r>
      <w:r>
        <w:rPr>
          <w:rFonts w:cs="Arial"/>
        </w:rPr>
        <w:t xml:space="preserve"> separately as a senior management team. </w:t>
      </w:r>
    </w:p>
    <w:p w14:paraId="58BE8A05" w14:textId="77777777" w:rsidR="00582BB2" w:rsidRDefault="00582BB2" w:rsidP="00582BB2"/>
    <w:p w14:paraId="20C1C6F9" w14:textId="384D209A" w:rsidR="00582BB2" w:rsidRDefault="009A6C67" w:rsidP="00582BB2">
      <w:r>
        <w:t>The first network project has been agreed as a focus on Children/</w:t>
      </w:r>
      <w:r w:rsidR="00582BB2">
        <w:t xml:space="preserve"> Young People’s Mental Health </w:t>
      </w:r>
      <w:r>
        <w:t>– Healthwatch Trafford will be leading on this wi</w:t>
      </w:r>
      <w:r w:rsidR="00A734B0">
        <w:t>th</w:t>
      </w:r>
      <w:r>
        <w:t xml:space="preserve"> all other GM HW feeding in local findings. </w:t>
      </w:r>
    </w:p>
    <w:p w14:paraId="30EB1BA4" w14:textId="77777777" w:rsidR="009A6C67" w:rsidRDefault="009A6C67" w:rsidP="00582BB2"/>
    <w:p w14:paraId="24FD96F8" w14:textId="4DAC7602" w:rsidR="009A6C67" w:rsidRDefault="009A6C67" w:rsidP="00582BB2">
      <w:r>
        <w:t xml:space="preserve">A skills audit of chairs, lead officers and officers has taken place. </w:t>
      </w:r>
    </w:p>
    <w:p w14:paraId="3C19C017" w14:textId="77777777" w:rsidR="009A6C67" w:rsidRDefault="009A6C67" w:rsidP="00582BB2"/>
    <w:p w14:paraId="4CF23AD6" w14:textId="006EF11D" w:rsidR="009A6C67" w:rsidRDefault="009A6C67" w:rsidP="00582BB2">
      <w:r>
        <w:t xml:space="preserve">Reporting as a network has progressed with a quarterly format agreed which is shared via the GM Quality &amp; Performance meeting as part of a joint report with GM Patient Services. </w:t>
      </w:r>
    </w:p>
    <w:p w14:paraId="44FAFA2D" w14:textId="77777777" w:rsidR="00582BB2" w:rsidRDefault="00582BB2" w:rsidP="00582BB2"/>
    <w:p w14:paraId="6B5C6145" w14:textId="77777777" w:rsidR="00582BB2" w:rsidRDefault="00582BB2" w:rsidP="00582BB2">
      <w:r>
        <w:t>Representatives continue to attend GM wide meetings on behalf of the network and feedback is requested on key pieces of GM work/strategy.</w:t>
      </w:r>
    </w:p>
    <w:p w14:paraId="00A375E0" w14:textId="77777777" w:rsidR="00FC70A1" w:rsidRDefault="00FC70A1" w:rsidP="00582BB2"/>
    <w:p w14:paraId="525047EB" w14:textId="5E6E2CF3" w:rsidR="00FC70A1" w:rsidRDefault="00FC70A1" w:rsidP="00582BB2">
      <w:pPr>
        <w:rPr>
          <w:b/>
          <w:bCs/>
        </w:rPr>
      </w:pPr>
      <w:r>
        <w:rPr>
          <w:b/>
          <w:bCs/>
        </w:rPr>
        <w:t>CQC</w:t>
      </w:r>
    </w:p>
    <w:p w14:paraId="1C700089" w14:textId="616DE8F6" w:rsidR="00FC70A1" w:rsidRDefault="00FC70A1" w:rsidP="00582BB2">
      <w:r>
        <w:t xml:space="preserve">I continue to have </w:t>
      </w:r>
      <w:r w:rsidR="001D769F">
        <w:t>quarterly</w:t>
      </w:r>
      <w:r>
        <w:t xml:space="preserve"> meetings with Hannah Swadkins from the CQC. Ali and I have also started </w:t>
      </w:r>
      <w:r w:rsidR="001D769F">
        <w:t>quarterly</w:t>
      </w:r>
      <w:r>
        <w:t xml:space="preserve"> meetings with the CQC ASC Inspection Team covering Salford. </w:t>
      </w:r>
    </w:p>
    <w:p w14:paraId="5175BCBD" w14:textId="77777777" w:rsidR="00FC70A1" w:rsidRDefault="00FC70A1" w:rsidP="00582BB2"/>
    <w:p w14:paraId="3A0D815B" w14:textId="263CB4F2" w:rsidR="00FC70A1" w:rsidRDefault="00FC70A1" w:rsidP="00582BB2">
      <w:r>
        <w:t xml:space="preserve">Hannah has advised that the new CQC assessment framework will be rolled out in the North in February 2024. </w:t>
      </w:r>
    </w:p>
    <w:p w14:paraId="67D146CF" w14:textId="77777777" w:rsidR="00FC70A1" w:rsidRDefault="00FC70A1" w:rsidP="00582BB2"/>
    <w:p w14:paraId="40B68084" w14:textId="44BCA0BF" w:rsidR="00FC70A1" w:rsidRPr="00FC70A1" w:rsidRDefault="00000000" w:rsidP="00582BB2">
      <w:hyperlink r:id="rId10" w:history="1">
        <w:r w:rsidR="00FC70A1">
          <w:rPr>
            <w:rStyle w:val="Hyperlink"/>
          </w:rPr>
          <w:t>Our new approach to assessment - Care Quality Commission (cqc.org.uk)</w:t>
        </w:r>
      </w:hyperlink>
    </w:p>
    <w:p w14:paraId="43F3FA17" w14:textId="77777777" w:rsidR="00372B57" w:rsidRDefault="00372B57" w:rsidP="00774E7E">
      <w:pPr>
        <w:rPr>
          <w:rStyle w:val="Hyperlink"/>
          <w:b/>
          <w:bCs/>
          <w:color w:val="auto"/>
          <w:u w:val="none"/>
        </w:rPr>
      </w:pPr>
    </w:p>
    <w:p w14:paraId="59C2A8D8" w14:textId="77777777" w:rsidR="00372B57" w:rsidRDefault="00372B57" w:rsidP="00774E7E">
      <w:pPr>
        <w:rPr>
          <w:rStyle w:val="Hyperlink"/>
          <w:b/>
          <w:bCs/>
          <w:color w:val="auto"/>
          <w:u w:val="none"/>
        </w:rPr>
      </w:pPr>
    </w:p>
    <w:p w14:paraId="2E61D7EB" w14:textId="01CE132F" w:rsidR="00E304F3" w:rsidRDefault="00E304F3" w:rsidP="00774E7E">
      <w:pPr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lastRenderedPageBreak/>
        <w:t>M</w:t>
      </w:r>
      <w:r w:rsidR="001672ED">
        <w:rPr>
          <w:rStyle w:val="Hyperlink"/>
          <w:b/>
          <w:bCs/>
          <w:color w:val="auto"/>
          <w:u w:val="none"/>
        </w:rPr>
        <w:t>eetings</w:t>
      </w:r>
    </w:p>
    <w:p w14:paraId="5E877956" w14:textId="427F9B4D" w:rsidR="00E304F3" w:rsidRDefault="00E304F3" w:rsidP="00E304F3">
      <w:pPr>
        <w:pStyle w:val="NoSpacing"/>
        <w:rPr>
          <w:rFonts w:cs="Arial"/>
        </w:rPr>
      </w:pPr>
      <w:r w:rsidRPr="00277EB1">
        <w:rPr>
          <w:rFonts w:cs="Arial"/>
        </w:rPr>
        <w:t>We continue to have monthly in person team meetings and monthly one-to-</w:t>
      </w:r>
      <w:r w:rsidR="002F62C5" w:rsidRPr="00277EB1">
        <w:rPr>
          <w:rFonts w:cs="Arial"/>
        </w:rPr>
        <w:t>ones</w:t>
      </w:r>
      <w:r w:rsidRPr="00277EB1">
        <w:rPr>
          <w:rFonts w:cs="Arial"/>
        </w:rPr>
        <w:t xml:space="preserve"> (preferably in person). We also have monthly team huddles, </w:t>
      </w:r>
      <w:r w:rsidR="00C65174" w:rsidRPr="00C65174">
        <w:rPr>
          <w:rFonts w:cs="Arial"/>
          <w:lang w:val="en-GB"/>
        </w:rPr>
        <w:t>organised</w:t>
      </w:r>
      <w:r w:rsidR="00ED25EC">
        <w:rPr>
          <w:rFonts w:cs="Arial"/>
        </w:rPr>
        <w:t xml:space="preserve"> by Elyse as our Wellbeing Lead. </w:t>
      </w:r>
      <w:r w:rsidR="001D769F">
        <w:rPr>
          <w:rFonts w:cs="Arial"/>
        </w:rPr>
        <w:t>The last</w:t>
      </w:r>
      <w:r w:rsidR="00ED25EC">
        <w:rPr>
          <w:rFonts w:cs="Arial"/>
        </w:rPr>
        <w:t xml:space="preserve"> one was a walk around RHS Bridgewater followed by a coffee in the café. It really is great to get together as a team without an agenda. </w:t>
      </w:r>
    </w:p>
    <w:p w14:paraId="6BD17473" w14:textId="77777777" w:rsidR="00ED25EC" w:rsidRDefault="00ED25EC" w:rsidP="00E304F3">
      <w:pPr>
        <w:pStyle w:val="NoSpacing"/>
        <w:rPr>
          <w:rFonts w:cs="Arial"/>
        </w:rPr>
      </w:pPr>
    </w:p>
    <w:p w14:paraId="4547B1B1" w14:textId="388C97D5" w:rsidR="00ED25EC" w:rsidRPr="00277EB1" w:rsidRDefault="00ED25EC" w:rsidP="00E304F3">
      <w:pPr>
        <w:pStyle w:val="NoSpacing"/>
        <w:rPr>
          <w:rFonts w:cs="Arial"/>
        </w:rPr>
      </w:pPr>
      <w:r>
        <w:rPr>
          <w:rFonts w:cs="Arial"/>
        </w:rPr>
        <w:t xml:space="preserve">Elyse has </w:t>
      </w:r>
      <w:r w:rsidRPr="00C65174">
        <w:rPr>
          <w:rFonts w:cs="Arial"/>
          <w:lang w:val="en-GB"/>
        </w:rPr>
        <w:t>organised</w:t>
      </w:r>
      <w:r>
        <w:rPr>
          <w:rFonts w:cs="Arial"/>
        </w:rPr>
        <w:t xml:space="preserve"> our next team away day for 19</w:t>
      </w:r>
      <w:r w:rsidRPr="00ED25EC">
        <w:rPr>
          <w:rFonts w:cs="Arial"/>
          <w:vertAlign w:val="superscript"/>
        </w:rPr>
        <w:t>th</w:t>
      </w:r>
      <w:r>
        <w:rPr>
          <w:rFonts w:cs="Arial"/>
        </w:rPr>
        <w:t xml:space="preserve"> December. As usual, there is a focus on reflection and the opportunity to partake in activities as a team. </w:t>
      </w:r>
    </w:p>
    <w:p w14:paraId="7CFCE676" w14:textId="77777777" w:rsidR="00E304F3" w:rsidRDefault="00E304F3" w:rsidP="00774E7E">
      <w:pPr>
        <w:rPr>
          <w:rStyle w:val="Hyperlink"/>
          <w:b/>
          <w:bCs/>
          <w:color w:val="auto"/>
          <w:u w:val="none"/>
        </w:rPr>
      </w:pPr>
    </w:p>
    <w:p w14:paraId="752BF1AE" w14:textId="0CD3991E" w:rsidR="00E304F3" w:rsidRPr="00E304F3" w:rsidRDefault="00ED25EC" w:rsidP="00774E7E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Included with papers</w:t>
      </w:r>
      <w:r w:rsidR="00E304F3">
        <w:rPr>
          <w:rStyle w:val="Hyperlink"/>
          <w:color w:val="auto"/>
          <w:u w:val="none"/>
        </w:rPr>
        <w:t xml:space="preserve"> is a list of regular meetings attended by either myself, </w:t>
      </w:r>
      <w:proofErr w:type="gramStart"/>
      <w:r w:rsidR="00E304F3">
        <w:rPr>
          <w:rStyle w:val="Hyperlink"/>
          <w:color w:val="auto"/>
          <w:u w:val="none"/>
        </w:rPr>
        <w:t>Phil</w:t>
      </w:r>
      <w:proofErr w:type="gramEnd"/>
      <w:r w:rsidR="00E304F3">
        <w:rPr>
          <w:rStyle w:val="Hyperlink"/>
          <w:color w:val="auto"/>
          <w:u w:val="none"/>
        </w:rPr>
        <w:t xml:space="preserve"> or </w:t>
      </w:r>
      <w:r>
        <w:rPr>
          <w:rStyle w:val="Hyperlink"/>
          <w:color w:val="auto"/>
          <w:u w:val="none"/>
        </w:rPr>
        <w:t>J</w:t>
      </w:r>
      <w:r w:rsidR="00E304F3">
        <w:rPr>
          <w:rStyle w:val="Hyperlink"/>
          <w:color w:val="auto"/>
          <w:u w:val="none"/>
        </w:rPr>
        <w:t xml:space="preserve">. </w:t>
      </w:r>
      <w:r>
        <w:rPr>
          <w:rStyle w:val="Hyperlink"/>
          <w:color w:val="auto"/>
          <w:u w:val="none"/>
        </w:rPr>
        <w:t xml:space="preserve">As well as being shared with our commissioner, </w:t>
      </w:r>
      <w:r w:rsidR="00AE002E">
        <w:rPr>
          <w:rStyle w:val="Hyperlink"/>
          <w:color w:val="auto"/>
          <w:u w:val="none"/>
        </w:rPr>
        <w:t>it’s</w:t>
      </w:r>
      <w:r>
        <w:rPr>
          <w:rStyle w:val="Hyperlink"/>
          <w:color w:val="auto"/>
          <w:u w:val="none"/>
        </w:rPr>
        <w:t xml:space="preserve"> also been shared with the GM HW Network as part of their work to review our presence across GM. </w:t>
      </w:r>
    </w:p>
    <w:p w14:paraId="4CEB84BF" w14:textId="77777777" w:rsidR="00521154" w:rsidRDefault="00521154" w:rsidP="00774E7E"/>
    <w:p w14:paraId="4F5CE65D" w14:textId="0C422B5C" w:rsidR="003E0D87" w:rsidRPr="00CB149B" w:rsidRDefault="003E0D87" w:rsidP="003E0D87">
      <w:pPr>
        <w:rPr>
          <w:rFonts w:cs="Arial"/>
        </w:rPr>
      </w:pPr>
      <w:r w:rsidRPr="00CB149B">
        <w:rPr>
          <w:rFonts w:cs="Arial"/>
        </w:rPr>
        <w:t xml:space="preserve">I attended a local business networking group and have made some good connections </w:t>
      </w:r>
      <w:proofErr w:type="gramStart"/>
      <w:r w:rsidRPr="00CB149B">
        <w:rPr>
          <w:rFonts w:cs="Arial"/>
        </w:rPr>
        <w:t>as a result of</w:t>
      </w:r>
      <w:proofErr w:type="gramEnd"/>
      <w:r w:rsidRPr="00CB149B">
        <w:rPr>
          <w:rFonts w:cs="Arial"/>
        </w:rPr>
        <w:t xml:space="preserve"> that. </w:t>
      </w:r>
    </w:p>
    <w:p w14:paraId="39FE559A" w14:textId="77777777" w:rsidR="003E0D87" w:rsidRDefault="003E0D87" w:rsidP="003E0D87">
      <w:pPr>
        <w:rPr>
          <w:rFonts w:cs="Arial"/>
          <w:b/>
          <w:bCs/>
        </w:rPr>
      </w:pPr>
    </w:p>
    <w:p w14:paraId="6D26CA49" w14:textId="77777777" w:rsidR="003E0D87" w:rsidRDefault="003E0D87" w:rsidP="003E0D87">
      <w:pPr>
        <w:rPr>
          <w:rFonts w:cs="Arial"/>
          <w:b/>
          <w:bCs/>
        </w:rPr>
      </w:pPr>
      <w:r>
        <w:rPr>
          <w:rFonts w:cs="Arial"/>
          <w:b/>
          <w:bCs/>
        </w:rPr>
        <w:t>Outreach/engagement events attended</w:t>
      </w:r>
    </w:p>
    <w:p w14:paraId="0C6D7C67" w14:textId="77777777" w:rsidR="003E0D87" w:rsidRPr="006928A0" w:rsidRDefault="003E0D87" w:rsidP="003E0D87">
      <w:pPr>
        <w:rPr>
          <w:rFonts w:cs="Arial"/>
          <w:u w:val="single"/>
        </w:rPr>
      </w:pPr>
      <w:r w:rsidRPr="006928A0">
        <w:rPr>
          <w:rFonts w:cs="Arial"/>
          <w:u w:val="single"/>
        </w:rPr>
        <w:t>September</w:t>
      </w:r>
    </w:p>
    <w:p w14:paraId="5F4A411A" w14:textId="77777777" w:rsidR="003E0D87" w:rsidRPr="006928A0" w:rsidRDefault="003E0D87" w:rsidP="003E0D87">
      <w:pPr>
        <w:rPr>
          <w:rFonts w:cs="Arial"/>
        </w:rPr>
      </w:pPr>
      <w:r>
        <w:rPr>
          <w:rFonts w:cs="Arial"/>
        </w:rPr>
        <w:t>Visited the new Diagnostics Centre at West One</w:t>
      </w:r>
    </w:p>
    <w:p w14:paraId="3EB05970" w14:textId="77777777" w:rsidR="003E0D87" w:rsidRDefault="003E0D87" w:rsidP="003E0D87">
      <w:pPr>
        <w:rPr>
          <w:rFonts w:cs="Arial"/>
          <w:b/>
          <w:bCs/>
        </w:rPr>
      </w:pPr>
    </w:p>
    <w:p w14:paraId="0E63F31C" w14:textId="77777777" w:rsidR="003E0D87" w:rsidRPr="006928A0" w:rsidRDefault="003E0D87" w:rsidP="003E0D87">
      <w:pPr>
        <w:rPr>
          <w:rFonts w:cs="Arial"/>
          <w:u w:val="single"/>
        </w:rPr>
      </w:pPr>
      <w:r w:rsidRPr="006928A0">
        <w:rPr>
          <w:rFonts w:cs="Arial"/>
          <w:u w:val="single"/>
        </w:rPr>
        <w:t>October</w:t>
      </w:r>
    </w:p>
    <w:p w14:paraId="2B722F59" w14:textId="4D43ED03" w:rsidR="003E0D87" w:rsidRDefault="003E0D87" w:rsidP="003E0D87">
      <w:pPr>
        <w:rPr>
          <w:rFonts w:cs="Arial"/>
        </w:rPr>
      </w:pPr>
      <w:r w:rsidRPr="003E0D87">
        <w:rPr>
          <w:rFonts w:cs="Arial"/>
        </w:rPr>
        <w:t xml:space="preserve">WSH Black </w:t>
      </w:r>
      <w:r w:rsidR="00467EF9" w:rsidRPr="003E0D87">
        <w:rPr>
          <w:rFonts w:cs="Arial"/>
        </w:rPr>
        <w:t>Kidney</w:t>
      </w:r>
      <w:r w:rsidRPr="003E0D87">
        <w:rPr>
          <w:rFonts w:cs="Arial"/>
        </w:rPr>
        <w:t xml:space="preserve"> Network event</w:t>
      </w:r>
    </w:p>
    <w:p w14:paraId="568F2952" w14:textId="77777777" w:rsidR="003E0D87" w:rsidRPr="003E0D87" w:rsidRDefault="003E0D87" w:rsidP="003E0D87">
      <w:pPr>
        <w:rPr>
          <w:rFonts w:cs="Arial"/>
        </w:rPr>
      </w:pPr>
      <w:r>
        <w:rPr>
          <w:rFonts w:cs="Arial"/>
        </w:rPr>
        <w:t>Community Connectivity event with Salford University</w:t>
      </w:r>
    </w:p>
    <w:p w14:paraId="4D310D46" w14:textId="77777777" w:rsidR="003E0D87" w:rsidRDefault="003E0D87" w:rsidP="003E0D87">
      <w:pPr>
        <w:rPr>
          <w:rFonts w:cs="Arial"/>
          <w:b/>
          <w:bCs/>
        </w:rPr>
      </w:pPr>
    </w:p>
    <w:p w14:paraId="6DD71224" w14:textId="77777777" w:rsidR="003E0D87" w:rsidRPr="006928A0" w:rsidRDefault="003E0D87" w:rsidP="003E0D87">
      <w:pPr>
        <w:rPr>
          <w:rFonts w:cs="Arial"/>
          <w:u w:val="single"/>
        </w:rPr>
      </w:pPr>
      <w:r w:rsidRPr="006928A0">
        <w:rPr>
          <w:rFonts w:cs="Arial"/>
          <w:u w:val="single"/>
        </w:rPr>
        <w:t>November</w:t>
      </w:r>
    </w:p>
    <w:p w14:paraId="6EDFD581" w14:textId="77777777" w:rsidR="003E0D87" w:rsidRPr="003E0D87" w:rsidRDefault="003E0D87" w:rsidP="003E0D87">
      <w:pPr>
        <w:rPr>
          <w:rFonts w:cs="Arial"/>
        </w:rPr>
      </w:pPr>
      <w:r w:rsidRPr="003E0D87">
        <w:rPr>
          <w:rFonts w:cs="Arial"/>
        </w:rPr>
        <w:t xml:space="preserve">PLACE assessments at Salford Royal – </w:t>
      </w:r>
      <w:proofErr w:type="gramStart"/>
      <w:r w:rsidRPr="003E0D87">
        <w:rPr>
          <w:rFonts w:cs="Arial"/>
        </w:rPr>
        <w:t>all of</w:t>
      </w:r>
      <w:proofErr w:type="gramEnd"/>
      <w:r w:rsidRPr="003E0D87">
        <w:rPr>
          <w:rFonts w:cs="Arial"/>
        </w:rPr>
        <w:t xml:space="preserve"> the team</w:t>
      </w:r>
    </w:p>
    <w:p w14:paraId="1C0E9B65" w14:textId="4021CF03" w:rsidR="003E0D87" w:rsidRPr="003E0D87" w:rsidRDefault="003E0D87" w:rsidP="003E0D87">
      <w:pPr>
        <w:rPr>
          <w:rFonts w:cs="Arial"/>
        </w:rPr>
      </w:pPr>
      <w:r w:rsidRPr="003E0D87">
        <w:rPr>
          <w:rFonts w:cs="Arial"/>
        </w:rPr>
        <w:t xml:space="preserve">Salford University – Men </w:t>
      </w:r>
      <w:r w:rsidR="00467EF9" w:rsidRPr="003E0D87">
        <w:rPr>
          <w:rFonts w:cs="Arial"/>
        </w:rPr>
        <w:t>in</w:t>
      </w:r>
      <w:r w:rsidRPr="003E0D87">
        <w:rPr>
          <w:rFonts w:cs="Arial"/>
        </w:rPr>
        <w:t xml:space="preserve"> Mind</w:t>
      </w:r>
    </w:p>
    <w:p w14:paraId="776C29F6" w14:textId="77777777" w:rsidR="003E0D87" w:rsidRPr="003E0D87" w:rsidRDefault="003E0D87" w:rsidP="003E0D87">
      <w:pPr>
        <w:rPr>
          <w:rFonts w:cs="Arial"/>
        </w:rPr>
      </w:pPr>
      <w:r w:rsidRPr="003E0D87">
        <w:rPr>
          <w:rFonts w:cs="Arial"/>
        </w:rPr>
        <w:t>VIP community lunch</w:t>
      </w:r>
    </w:p>
    <w:p w14:paraId="0B92AC05" w14:textId="77777777" w:rsidR="003E0D87" w:rsidRPr="003E0D87" w:rsidRDefault="003E0D87" w:rsidP="003E0D87">
      <w:pPr>
        <w:rPr>
          <w:rFonts w:cs="Arial"/>
        </w:rPr>
      </w:pPr>
      <w:r w:rsidRPr="003E0D87">
        <w:rPr>
          <w:rFonts w:cs="Arial"/>
        </w:rPr>
        <w:t>Dancing with Dementia</w:t>
      </w:r>
    </w:p>
    <w:p w14:paraId="6563960D" w14:textId="77777777" w:rsidR="003E0D87" w:rsidRDefault="003E0D87" w:rsidP="00774E7E"/>
    <w:p w14:paraId="086C15C7" w14:textId="0DEE325E" w:rsidR="00467EF9" w:rsidRPr="00467EF9" w:rsidRDefault="00467EF9" w:rsidP="00774E7E">
      <w:pPr>
        <w:rPr>
          <w:b/>
          <w:bCs/>
        </w:rPr>
      </w:pPr>
      <w:r w:rsidRPr="00467EF9">
        <w:rPr>
          <w:b/>
          <w:bCs/>
        </w:rPr>
        <w:t>Business Planning/Strategy – 2024 onwards</w:t>
      </w:r>
    </w:p>
    <w:p w14:paraId="5E0E35D9" w14:textId="0538033A" w:rsidR="00467EF9" w:rsidRDefault="00467EF9" w:rsidP="00774E7E">
      <w:r>
        <w:t>Elyse is coordinating a date for the board and staff team to get together to look at business planning and refresh our strategy (current one runs until 2024).</w:t>
      </w:r>
    </w:p>
    <w:p w14:paraId="67254D07" w14:textId="77777777" w:rsidR="00467EF9" w:rsidRDefault="00467EF9" w:rsidP="00774E7E"/>
    <w:p w14:paraId="7A62ADC4" w14:textId="4CD133F9" w:rsidR="00467EF9" w:rsidRDefault="00467EF9" w:rsidP="00774E7E">
      <w:r>
        <w:t xml:space="preserve">Once a date has been finalised, an invitation will be extended to our commissioner to attend part of the session. </w:t>
      </w:r>
    </w:p>
    <w:p w14:paraId="190C2D94" w14:textId="77777777" w:rsidR="00467EF9" w:rsidRDefault="00467EF9" w:rsidP="00774E7E"/>
    <w:p w14:paraId="22E03391" w14:textId="6234A789" w:rsidR="00C233E9" w:rsidRDefault="00E54CCC" w:rsidP="00774E7E">
      <w:pPr>
        <w:rPr>
          <w:b/>
          <w:bCs/>
        </w:rPr>
      </w:pPr>
      <w:r w:rsidRPr="00ED25EC">
        <w:rPr>
          <w:b/>
          <w:bCs/>
        </w:rPr>
        <w:t>Christmas/New year closure</w:t>
      </w:r>
    </w:p>
    <w:p w14:paraId="4DF27DE4" w14:textId="13CC1AA6" w:rsidR="00ED25EC" w:rsidRPr="00ED25EC" w:rsidRDefault="00ED25EC" w:rsidP="00774E7E">
      <w:r>
        <w:t>We will close to the public on 22</w:t>
      </w:r>
      <w:r w:rsidRPr="00ED25EC">
        <w:rPr>
          <w:vertAlign w:val="superscript"/>
        </w:rPr>
        <w:t>nd</w:t>
      </w:r>
      <w:r>
        <w:t xml:space="preserve"> December (COB) and reopen on 2</w:t>
      </w:r>
      <w:r w:rsidRPr="00ED25EC">
        <w:rPr>
          <w:vertAlign w:val="superscript"/>
        </w:rPr>
        <w:t>nd</w:t>
      </w:r>
      <w:r>
        <w:t xml:space="preserve"> January. Any staff wishing to take time off during this period will use annual leave. </w:t>
      </w:r>
      <w:r w:rsidR="00E57CCB">
        <w:t xml:space="preserve">Messages on social media will go out nearer the time. </w:t>
      </w:r>
    </w:p>
    <w:sectPr w:rsidR="00ED25EC" w:rsidRPr="00ED25EC" w:rsidSect="002140F9">
      <w:headerReference w:type="default" r:id="rId11"/>
      <w:footerReference w:type="default" r:id="rId12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CC73" w14:textId="77777777" w:rsidR="006D76A1" w:rsidRDefault="006D76A1" w:rsidP="00341AFD">
      <w:r>
        <w:separator/>
      </w:r>
    </w:p>
  </w:endnote>
  <w:endnote w:type="continuationSeparator" w:id="0">
    <w:p w14:paraId="2F6AA01A" w14:textId="77777777" w:rsidR="006D76A1" w:rsidRDefault="006D76A1" w:rsidP="0034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82A6" w14:textId="31FC9EB3" w:rsidR="003D2E20" w:rsidRDefault="00521154">
    <w:pPr>
      <w:pStyle w:val="Footer"/>
    </w:pPr>
    <w:r>
      <w:rPr>
        <w:noProof/>
      </w:rPr>
      <w:drawing>
        <wp:inline distT="0" distB="0" distL="0" distR="0" wp14:anchorId="4360FB57" wp14:editId="2A0FFAA3">
          <wp:extent cx="5731510" cy="955040"/>
          <wp:effectExtent l="0" t="0" r="2540" b="0"/>
          <wp:docPr id="489327986" name="Picture 1" descr="A close-up of a suppo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327986" name="Picture 1" descr="A close-up of a suppo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B880" w14:textId="77777777" w:rsidR="006D76A1" w:rsidRDefault="006D76A1" w:rsidP="00341AFD">
      <w:r>
        <w:separator/>
      </w:r>
    </w:p>
  </w:footnote>
  <w:footnote w:type="continuationSeparator" w:id="0">
    <w:p w14:paraId="158F181B" w14:textId="77777777" w:rsidR="006D76A1" w:rsidRDefault="006D76A1" w:rsidP="0034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E268" w14:textId="69D78598" w:rsidR="009E19C2" w:rsidRPr="003454BA" w:rsidRDefault="009E19C2" w:rsidP="002140F9">
    <w:pPr>
      <w:pStyle w:val="Header"/>
      <w:tabs>
        <w:tab w:val="clear" w:pos="4513"/>
        <w:tab w:val="left" w:pos="7710"/>
      </w:tabs>
      <w:rPr>
        <w:rFonts w:ascii="Century Gothic" w:hAnsi="Century Gothic" w:cstheme="minorHAnsi"/>
        <w:i/>
        <w:iCs/>
        <w:color w:val="E73E97"/>
        <w:sz w:val="32"/>
        <w:szCs w:val="32"/>
      </w:rPr>
    </w:pPr>
    <w:r w:rsidRPr="003454BA">
      <w:rPr>
        <w:rFonts w:ascii="Century Gothic" w:hAnsi="Century Gothic" w:cstheme="minorHAnsi"/>
        <w:noProof/>
      </w:rPr>
      <w:drawing>
        <wp:anchor distT="0" distB="0" distL="114300" distR="114300" simplePos="0" relativeHeight="251658240" behindDoc="1" locked="0" layoutInCell="1" allowOverlap="1" wp14:anchorId="3224D232" wp14:editId="199FB8BE">
          <wp:simplePos x="0" y="0"/>
          <wp:positionH relativeFrom="column">
            <wp:posOffset>3486150</wp:posOffset>
          </wp:positionH>
          <wp:positionV relativeFrom="topMargin">
            <wp:posOffset>295275</wp:posOffset>
          </wp:positionV>
          <wp:extent cx="2266119" cy="493690"/>
          <wp:effectExtent l="0" t="0" r="127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119" cy="49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51836298"/>
    <w:r w:rsidRPr="003454BA">
      <w:rPr>
        <w:rFonts w:ascii="Century Gothic" w:hAnsi="Century Gothic" w:cstheme="minorHAnsi"/>
        <w:i/>
        <w:iCs/>
        <w:color w:val="E73E97"/>
        <w:sz w:val="32"/>
        <w:szCs w:val="32"/>
      </w:rPr>
      <w:t>Involve, Influence, Aspire</w:t>
    </w:r>
    <w:r w:rsidRPr="003454BA">
      <w:rPr>
        <w:rFonts w:ascii="Century Gothic" w:hAnsi="Century Gothic" w:cstheme="minorHAnsi"/>
        <w:noProof/>
      </w:rPr>
      <w:t xml:space="preserve"> </w:t>
    </w:r>
    <w:bookmarkEnd w:id="0"/>
    <w:r w:rsidRPr="003454BA">
      <w:rPr>
        <w:rFonts w:ascii="Century Gothic" w:hAnsi="Century Gothic" w:cstheme="minorHAnsi"/>
        <w:noProof/>
      </w:rPr>
      <w:tab/>
    </w:r>
    <w:r w:rsidRPr="003454BA">
      <w:rPr>
        <w:rFonts w:ascii="Century Gothic" w:hAnsi="Century Gothic" w:cstheme="minorHAnsi"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2B36"/>
    <w:multiLevelType w:val="hybridMultilevel"/>
    <w:tmpl w:val="E3946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25135"/>
    <w:multiLevelType w:val="hybridMultilevel"/>
    <w:tmpl w:val="B8064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E5F"/>
    <w:multiLevelType w:val="hybridMultilevel"/>
    <w:tmpl w:val="18A489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3256"/>
    <w:multiLevelType w:val="hybridMultilevel"/>
    <w:tmpl w:val="99A82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82E16"/>
    <w:multiLevelType w:val="hybridMultilevel"/>
    <w:tmpl w:val="5F467356"/>
    <w:lvl w:ilvl="0" w:tplc="4DFA04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13ED4"/>
    <w:multiLevelType w:val="hybridMultilevel"/>
    <w:tmpl w:val="3C8AC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85263"/>
    <w:multiLevelType w:val="hybridMultilevel"/>
    <w:tmpl w:val="BA98D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F545B"/>
    <w:multiLevelType w:val="hybridMultilevel"/>
    <w:tmpl w:val="EC0AE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16F8A"/>
    <w:multiLevelType w:val="hybridMultilevel"/>
    <w:tmpl w:val="BD46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25DC8"/>
    <w:multiLevelType w:val="hybridMultilevel"/>
    <w:tmpl w:val="E8301982"/>
    <w:lvl w:ilvl="0" w:tplc="7C4E6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F6121"/>
    <w:multiLevelType w:val="hybridMultilevel"/>
    <w:tmpl w:val="040C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F089B"/>
    <w:multiLevelType w:val="hybridMultilevel"/>
    <w:tmpl w:val="49B064EE"/>
    <w:lvl w:ilvl="0" w:tplc="1890B78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F6ED5"/>
    <w:multiLevelType w:val="multilevel"/>
    <w:tmpl w:val="47E2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A77E79"/>
    <w:multiLevelType w:val="hybridMultilevel"/>
    <w:tmpl w:val="41DAA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270DB"/>
    <w:multiLevelType w:val="hybridMultilevel"/>
    <w:tmpl w:val="876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245EA"/>
    <w:multiLevelType w:val="hybridMultilevel"/>
    <w:tmpl w:val="D0EEA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526850">
    <w:abstractNumId w:val="3"/>
  </w:num>
  <w:num w:numId="2" w16cid:durableId="40907702">
    <w:abstractNumId w:val="6"/>
  </w:num>
  <w:num w:numId="3" w16cid:durableId="2038120225">
    <w:abstractNumId w:val="9"/>
  </w:num>
  <w:num w:numId="4" w16cid:durableId="235434595">
    <w:abstractNumId w:val="15"/>
  </w:num>
  <w:num w:numId="5" w16cid:durableId="1125345279">
    <w:abstractNumId w:val="1"/>
  </w:num>
  <w:num w:numId="6" w16cid:durableId="571819259">
    <w:abstractNumId w:val="0"/>
  </w:num>
  <w:num w:numId="7" w16cid:durableId="1955286573">
    <w:abstractNumId w:val="7"/>
  </w:num>
  <w:num w:numId="8" w16cid:durableId="1520194192">
    <w:abstractNumId w:val="14"/>
  </w:num>
  <w:num w:numId="9" w16cid:durableId="1806697351">
    <w:abstractNumId w:val="13"/>
  </w:num>
  <w:num w:numId="10" w16cid:durableId="1850558990">
    <w:abstractNumId w:val="11"/>
  </w:num>
  <w:num w:numId="11" w16cid:durableId="1355228111">
    <w:abstractNumId w:val="10"/>
  </w:num>
  <w:num w:numId="12" w16cid:durableId="1373189115">
    <w:abstractNumId w:val="4"/>
  </w:num>
  <w:num w:numId="13" w16cid:durableId="1998653137">
    <w:abstractNumId w:val="5"/>
  </w:num>
  <w:num w:numId="14" w16cid:durableId="1229029365">
    <w:abstractNumId w:val="2"/>
  </w:num>
  <w:num w:numId="15" w16cid:durableId="415367910">
    <w:abstractNumId w:val="8"/>
  </w:num>
  <w:num w:numId="16" w16cid:durableId="15084427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91"/>
    <w:rsid w:val="000233C1"/>
    <w:rsid w:val="0002632E"/>
    <w:rsid w:val="00032A82"/>
    <w:rsid w:val="0003647F"/>
    <w:rsid w:val="00046F3E"/>
    <w:rsid w:val="00051317"/>
    <w:rsid w:val="00064AB7"/>
    <w:rsid w:val="00077D5A"/>
    <w:rsid w:val="000A588B"/>
    <w:rsid w:val="000A5D84"/>
    <w:rsid w:val="000B5CB1"/>
    <w:rsid w:val="000B62BC"/>
    <w:rsid w:val="000B6848"/>
    <w:rsid w:val="000C4688"/>
    <w:rsid w:val="000F2ED3"/>
    <w:rsid w:val="00102E84"/>
    <w:rsid w:val="00107E82"/>
    <w:rsid w:val="001179E7"/>
    <w:rsid w:val="00123D4B"/>
    <w:rsid w:val="00126732"/>
    <w:rsid w:val="00132143"/>
    <w:rsid w:val="001330C7"/>
    <w:rsid w:val="0013506C"/>
    <w:rsid w:val="00137F3E"/>
    <w:rsid w:val="00145002"/>
    <w:rsid w:val="00147365"/>
    <w:rsid w:val="00150254"/>
    <w:rsid w:val="001672ED"/>
    <w:rsid w:val="0017234F"/>
    <w:rsid w:val="001768DD"/>
    <w:rsid w:val="0018534A"/>
    <w:rsid w:val="001876B7"/>
    <w:rsid w:val="00197510"/>
    <w:rsid w:val="001A2F1D"/>
    <w:rsid w:val="001A33A0"/>
    <w:rsid w:val="001B021C"/>
    <w:rsid w:val="001B53AA"/>
    <w:rsid w:val="001C0756"/>
    <w:rsid w:val="001C0C33"/>
    <w:rsid w:val="001C2EE5"/>
    <w:rsid w:val="001D15CE"/>
    <w:rsid w:val="001D769F"/>
    <w:rsid w:val="001F3469"/>
    <w:rsid w:val="001F47EC"/>
    <w:rsid w:val="00205B5E"/>
    <w:rsid w:val="002140F9"/>
    <w:rsid w:val="0024125D"/>
    <w:rsid w:val="00244AA2"/>
    <w:rsid w:val="00255CF7"/>
    <w:rsid w:val="00257A67"/>
    <w:rsid w:val="00260353"/>
    <w:rsid w:val="00260866"/>
    <w:rsid w:val="00262E84"/>
    <w:rsid w:val="00266761"/>
    <w:rsid w:val="0027394C"/>
    <w:rsid w:val="00277EB1"/>
    <w:rsid w:val="00282832"/>
    <w:rsid w:val="002830FF"/>
    <w:rsid w:val="0028745A"/>
    <w:rsid w:val="002953A3"/>
    <w:rsid w:val="002D3B33"/>
    <w:rsid w:val="002F62C5"/>
    <w:rsid w:val="002F70A5"/>
    <w:rsid w:val="003205E3"/>
    <w:rsid w:val="00341AFD"/>
    <w:rsid w:val="003454BA"/>
    <w:rsid w:val="0036506E"/>
    <w:rsid w:val="00370A2B"/>
    <w:rsid w:val="00372B57"/>
    <w:rsid w:val="00383A99"/>
    <w:rsid w:val="003878A5"/>
    <w:rsid w:val="003D002F"/>
    <w:rsid w:val="003D2E20"/>
    <w:rsid w:val="003E03CE"/>
    <w:rsid w:val="003E0D87"/>
    <w:rsid w:val="003E7798"/>
    <w:rsid w:val="003F526B"/>
    <w:rsid w:val="00421BA6"/>
    <w:rsid w:val="00424ECF"/>
    <w:rsid w:val="00424F89"/>
    <w:rsid w:val="00442D6D"/>
    <w:rsid w:val="00445A15"/>
    <w:rsid w:val="0044757B"/>
    <w:rsid w:val="00460ECB"/>
    <w:rsid w:val="00467EF9"/>
    <w:rsid w:val="004809C7"/>
    <w:rsid w:val="00481609"/>
    <w:rsid w:val="004824E2"/>
    <w:rsid w:val="004B3A97"/>
    <w:rsid w:val="004B6AAF"/>
    <w:rsid w:val="004D5F41"/>
    <w:rsid w:val="004F0ED1"/>
    <w:rsid w:val="004F4543"/>
    <w:rsid w:val="004F7ECB"/>
    <w:rsid w:val="00505C3B"/>
    <w:rsid w:val="00521154"/>
    <w:rsid w:val="00525F69"/>
    <w:rsid w:val="00534B2D"/>
    <w:rsid w:val="00535914"/>
    <w:rsid w:val="00547D36"/>
    <w:rsid w:val="00554605"/>
    <w:rsid w:val="00555A27"/>
    <w:rsid w:val="0055718D"/>
    <w:rsid w:val="00561718"/>
    <w:rsid w:val="00576E8D"/>
    <w:rsid w:val="00582BB2"/>
    <w:rsid w:val="00583663"/>
    <w:rsid w:val="0059620B"/>
    <w:rsid w:val="005A165F"/>
    <w:rsid w:val="005A1D52"/>
    <w:rsid w:val="005B5F8E"/>
    <w:rsid w:val="005C30DC"/>
    <w:rsid w:val="005F37C4"/>
    <w:rsid w:val="005F77E6"/>
    <w:rsid w:val="006045C0"/>
    <w:rsid w:val="00604C6C"/>
    <w:rsid w:val="00612361"/>
    <w:rsid w:val="00626B3C"/>
    <w:rsid w:val="00641A57"/>
    <w:rsid w:val="00644CCF"/>
    <w:rsid w:val="00657B1D"/>
    <w:rsid w:val="00662014"/>
    <w:rsid w:val="0068462F"/>
    <w:rsid w:val="006928A0"/>
    <w:rsid w:val="006A5391"/>
    <w:rsid w:val="006A6D1D"/>
    <w:rsid w:val="006B6B7A"/>
    <w:rsid w:val="006B6D58"/>
    <w:rsid w:val="006C6CC6"/>
    <w:rsid w:val="006D58F4"/>
    <w:rsid w:val="006D76A1"/>
    <w:rsid w:val="00700EC5"/>
    <w:rsid w:val="00701CD9"/>
    <w:rsid w:val="00701FFC"/>
    <w:rsid w:val="00703CE0"/>
    <w:rsid w:val="0070414D"/>
    <w:rsid w:val="00712403"/>
    <w:rsid w:val="0071520C"/>
    <w:rsid w:val="007417F8"/>
    <w:rsid w:val="00774BD3"/>
    <w:rsid w:val="00774E7E"/>
    <w:rsid w:val="0078097E"/>
    <w:rsid w:val="007A37C7"/>
    <w:rsid w:val="007A7CF4"/>
    <w:rsid w:val="007B056A"/>
    <w:rsid w:val="007B1697"/>
    <w:rsid w:val="007C5D5E"/>
    <w:rsid w:val="007E3B36"/>
    <w:rsid w:val="0081355C"/>
    <w:rsid w:val="008241A5"/>
    <w:rsid w:val="008314E3"/>
    <w:rsid w:val="00834488"/>
    <w:rsid w:val="00845A11"/>
    <w:rsid w:val="00846781"/>
    <w:rsid w:val="008640B8"/>
    <w:rsid w:val="00886B55"/>
    <w:rsid w:val="00894F88"/>
    <w:rsid w:val="0089790C"/>
    <w:rsid w:val="008A2BFB"/>
    <w:rsid w:val="008A3220"/>
    <w:rsid w:val="008B5BBC"/>
    <w:rsid w:val="00911BC6"/>
    <w:rsid w:val="009216C4"/>
    <w:rsid w:val="00921D82"/>
    <w:rsid w:val="00937CA8"/>
    <w:rsid w:val="00941343"/>
    <w:rsid w:val="00956A7C"/>
    <w:rsid w:val="00963BE9"/>
    <w:rsid w:val="009921CD"/>
    <w:rsid w:val="00996FDF"/>
    <w:rsid w:val="009A6C67"/>
    <w:rsid w:val="009D2D73"/>
    <w:rsid w:val="009E19C2"/>
    <w:rsid w:val="009F6466"/>
    <w:rsid w:val="00A00232"/>
    <w:rsid w:val="00A00346"/>
    <w:rsid w:val="00A03BD3"/>
    <w:rsid w:val="00A046E5"/>
    <w:rsid w:val="00A160EE"/>
    <w:rsid w:val="00A22370"/>
    <w:rsid w:val="00A25087"/>
    <w:rsid w:val="00A25F45"/>
    <w:rsid w:val="00A265B5"/>
    <w:rsid w:val="00A40F49"/>
    <w:rsid w:val="00A430FB"/>
    <w:rsid w:val="00A44E58"/>
    <w:rsid w:val="00A44FB8"/>
    <w:rsid w:val="00A52786"/>
    <w:rsid w:val="00A734B0"/>
    <w:rsid w:val="00A86C54"/>
    <w:rsid w:val="00AA49FE"/>
    <w:rsid w:val="00AE002E"/>
    <w:rsid w:val="00AE10A6"/>
    <w:rsid w:val="00AE25B8"/>
    <w:rsid w:val="00AF7887"/>
    <w:rsid w:val="00B0279B"/>
    <w:rsid w:val="00B35378"/>
    <w:rsid w:val="00B42E39"/>
    <w:rsid w:val="00B46771"/>
    <w:rsid w:val="00B85FF8"/>
    <w:rsid w:val="00B91B4A"/>
    <w:rsid w:val="00B94CE6"/>
    <w:rsid w:val="00B97E24"/>
    <w:rsid w:val="00BA2FDA"/>
    <w:rsid w:val="00BB41AF"/>
    <w:rsid w:val="00BB7866"/>
    <w:rsid w:val="00BD214C"/>
    <w:rsid w:val="00BD67E8"/>
    <w:rsid w:val="00BE77CB"/>
    <w:rsid w:val="00BF5E15"/>
    <w:rsid w:val="00C01165"/>
    <w:rsid w:val="00C12DDE"/>
    <w:rsid w:val="00C14536"/>
    <w:rsid w:val="00C233E9"/>
    <w:rsid w:val="00C32985"/>
    <w:rsid w:val="00C52862"/>
    <w:rsid w:val="00C55B8B"/>
    <w:rsid w:val="00C65174"/>
    <w:rsid w:val="00C7724F"/>
    <w:rsid w:val="00C93D05"/>
    <w:rsid w:val="00CB149B"/>
    <w:rsid w:val="00CB19BF"/>
    <w:rsid w:val="00CC0D8E"/>
    <w:rsid w:val="00CC397A"/>
    <w:rsid w:val="00CC783A"/>
    <w:rsid w:val="00CE3F5B"/>
    <w:rsid w:val="00CE6ED4"/>
    <w:rsid w:val="00D00E7F"/>
    <w:rsid w:val="00D23DBC"/>
    <w:rsid w:val="00D3492D"/>
    <w:rsid w:val="00D8338B"/>
    <w:rsid w:val="00DB4CB7"/>
    <w:rsid w:val="00DB7E1A"/>
    <w:rsid w:val="00DC4EC6"/>
    <w:rsid w:val="00DD7B2D"/>
    <w:rsid w:val="00DE3416"/>
    <w:rsid w:val="00DE5118"/>
    <w:rsid w:val="00DE7317"/>
    <w:rsid w:val="00DF4796"/>
    <w:rsid w:val="00E07EE2"/>
    <w:rsid w:val="00E21806"/>
    <w:rsid w:val="00E26398"/>
    <w:rsid w:val="00E304F3"/>
    <w:rsid w:val="00E31AFD"/>
    <w:rsid w:val="00E32D90"/>
    <w:rsid w:val="00E36012"/>
    <w:rsid w:val="00E36953"/>
    <w:rsid w:val="00E44E36"/>
    <w:rsid w:val="00E54CCC"/>
    <w:rsid w:val="00E57CCB"/>
    <w:rsid w:val="00E617C6"/>
    <w:rsid w:val="00E92FE8"/>
    <w:rsid w:val="00EA159D"/>
    <w:rsid w:val="00EA4D0D"/>
    <w:rsid w:val="00EC00E4"/>
    <w:rsid w:val="00ED25EC"/>
    <w:rsid w:val="00ED5C6F"/>
    <w:rsid w:val="00EE1B3D"/>
    <w:rsid w:val="00EF54CD"/>
    <w:rsid w:val="00EF68B7"/>
    <w:rsid w:val="00EF7CC0"/>
    <w:rsid w:val="00F07DDE"/>
    <w:rsid w:val="00F171F2"/>
    <w:rsid w:val="00F17A06"/>
    <w:rsid w:val="00F6026C"/>
    <w:rsid w:val="00F7051D"/>
    <w:rsid w:val="00F70562"/>
    <w:rsid w:val="00F807C5"/>
    <w:rsid w:val="00F93B0F"/>
    <w:rsid w:val="00FB2D7F"/>
    <w:rsid w:val="00FB6D52"/>
    <w:rsid w:val="00FB753D"/>
    <w:rsid w:val="00FC70A1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34732"/>
  <w15:chartTrackingRefBased/>
  <w15:docId w15:val="{8884D5A4-9A05-4A4D-955F-B0043B07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391"/>
    <w:pPr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A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1A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AFD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1A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AFD"/>
    <w:rPr>
      <w:rFonts w:ascii="Arial" w:eastAsiaTheme="minorEastAsia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57B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5D8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7051D"/>
    <w:pPr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character" w:customStyle="1" w:styleId="x193iq5w">
    <w:name w:val="x193iq5w"/>
    <w:basedOn w:val="DefaultParagraphFont"/>
    <w:rsid w:val="0044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6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4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qc.org.uk/location/1-129427754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qc.org.uk/assess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tal.nhs.uk/data-and-information/publications/statistical/cervical-screening-annual/england-2022-202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7B74-AF03-4917-9973-28EF91DE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Leach</dc:creator>
  <cp:keywords/>
  <dc:description/>
  <cp:lastModifiedBy>Sam Cook</cp:lastModifiedBy>
  <cp:revision>24</cp:revision>
  <cp:lastPrinted>2020-12-04T13:34:00Z</cp:lastPrinted>
  <dcterms:created xsi:type="dcterms:W3CDTF">2023-11-30T17:04:00Z</dcterms:created>
  <dcterms:modified xsi:type="dcterms:W3CDTF">2023-12-06T16:55:00Z</dcterms:modified>
</cp:coreProperties>
</file>